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D2965" w14:textId="77777777" w:rsidR="005C17E0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ВАЖНЫЕ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</w:p>
    <w:p w14:paraId="6FCA06FE" w14:textId="77777777" w:rsidR="005C17E0" w:rsidRPr="00DC202B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БУХГАЛТЕРА БЮДЖЕТНОЙ СФЕРЫ</w:t>
      </w:r>
    </w:p>
    <w:p w14:paraId="347B2F7E" w14:textId="77777777" w:rsidR="005C17E0" w:rsidRPr="00254A10" w:rsidRDefault="005C17E0" w:rsidP="003663EA">
      <w:pPr>
        <w:spacing w:before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В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 xml:space="preserve">  </w:t>
      </w:r>
      <w:r w:rsidRPr="00254A10">
        <w:rPr>
          <w:rFonts w:ascii="Arial" w:hAnsi="Arial" w:cs="Arial"/>
          <w:color w:val="800080"/>
        </w:rPr>
        <w:t>(</w:t>
      </w:r>
      <w:proofErr w:type="gramEnd"/>
      <w:r w:rsidR="00C833D7">
        <w:rPr>
          <w:rFonts w:ascii="Arial" w:hAnsi="Arial" w:cs="Arial"/>
          <w:color w:val="800080"/>
        </w:rPr>
        <w:t>январь</w:t>
      </w:r>
      <w:r>
        <w:rPr>
          <w:rFonts w:ascii="Arial" w:hAnsi="Arial" w:cs="Arial"/>
          <w:color w:val="800080"/>
        </w:rPr>
        <w:t xml:space="preserve"> - </w:t>
      </w:r>
      <w:r w:rsidR="00C833D7">
        <w:rPr>
          <w:rFonts w:ascii="Arial" w:hAnsi="Arial" w:cs="Arial"/>
          <w:color w:val="800080"/>
        </w:rPr>
        <w:t>март 2020</w:t>
      </w:r>
      <w:r w:rsidRPr="00254A10">
        <w:rPr>
          <w:rFonts w:ascii="Arial" w:hAnsi="Arial" w:cs="Arial"/>
          <w:color w:val="800080"/>
        </w:rPr>
        <w:t xml:space="preserve"> г.)</w:t>
      </w:r>
    </w:p>
    <w:p w14:paraId="74D9B9EE" w14:textId="77777777" w:rsidR="005C17E0" w:rsidRDefault="005C17E0" w:rsidP="003663EA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250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53"/>
        <w:gridCol w:w="6"/>
        <w:gridCol w:w="4504"/>
        <w:gridCol w:w="3289"/>
      </w:tblGrid>
      <w:tr w:rsidR="005C17E0" w:rsidRPr="00CD1CD0" w14:paraId="398BC9D0" w14:textId="77777777" w:rsidTr="00C24928">
        <w:trPr>
          <w:trHeight w:val="675"/>
        </w:trPr>
        <w:tc>
          <w:tcPr>
            <w:tcW w:w="2584" w:type="dxa"/>
            <w:gridSpan w:val="3"/>
            <w:shd w:val="clear" w:color="auto" w:fill="auto"/>
            <w:vAlign w:val="center"/>
          </w:tcPr>
          <w:p w14:paraId="5FBED266" w14:textId="77777777" w:rsidR="005C17E0" w:rsidRPr="00CD1CD0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369A8579" w14:textId="77777777" w:rsidR="005C17E0" w:rsidRPr="00CD1CD0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0FF3471" w14:textId="52511D3E" w:rsidR="005C17E0" w:rsidRPr="005F6D40" w:rsidRDefault="005C17E0" w:rsidP="00787F3F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5F6D40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  <w:proofErr w:type="spellStart"/>
            <w:r w:rsidRPr="005F6D40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  <w:proofErr w:type="spellEnd"/>
          </w:p>
        </w:tc>
      </w:tr>
      <w:tr w:rsidR="005C17E0" w:rsidRPr="00F92A66" w14:paraId="5B6B49AF" w14:textId="77777777" w:rsidTr="00C24928">
        <w:tc>
          <w:tcPr>
            <w:tcW w:w="10377" w:type="dxa"/>
            <w:gridSpan w:val="5"/>
            <w:shd w:val="clear" w:color="auto" w:fill="FF9900"/>
          </w:tcPr>
          <w:p w14:paraId="42CA0695" w14:textId="77777777" w:rsidR="005C17E0" w:rsidRPr="005F6D40" w:rsidRDefault="005C17E0" w:rsidP="003663E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5F6D40">
              <w:rPr>
                <w:rFonts w:ascii="Arial" w:hAnsi="Arial" w:cs="Arial"/>
                <w:b/>
                <w:color w:val="800080"/>
                <w:sz w:val="22"/>
                <w:szCs w:val="22"/>
              </w:rPr>
              <w:t>Учет</w:t>
            </w:r>
          </w:p>
        </w:tc>
      </w:tr>
      <w:tr w:rsidR="005C17E0" w:rsidRPr="005F6D40" w14:paraId="4076C380" w14:textId="77777777" w:rsidTr="00C24928">
        <w:trPr>
          <w:trHeight w:val="5616"/>
        </w:trPr>
        <w:tc>
          <w:tcPr>
            <w:tcW w:w="425" w:type="dxa"/>
            <w:shd w:val="clear" w:color="auto" w:fill="auto"/>
          </w:tcPr>
          <w:p w14:paraId="3DF6AA52" w14:textId="77777777" w:rsidR="005C17E0" w:rsidRPr="00CD1CD0" w:rsidRDefault="005C17E0" w:rsidP="005E13F3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1.</w:t>
            </w:r>
          </w:p>
        </w:tc>
        <w:tc>
          <w:tcPr>
            <w:tcW w:w="2153" w:type="dxa"/>
            <w:shd w:val="clear" w:color="auto" w:fill="auto"/>
          </w:tcPr>
          <w:p w14:paraId="3AF0ED45" w14:textId="77777777" w:rsidR="005C17E0" w:rsidRDefault="00DE7B00" w:rsidP="005E13F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стандарт</w:t>
            </w:r>
            <w:r w:rsidR="00617C7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бухгалтерского учета</w:t>
            </w:r>
          </w:p>
          <w:p w14:paraId="47CB55F8" w14:textId="77777777" w:rsidR="005C17E0" w:rsidRPr="006E2155" w:rsidRDefault="005C17E0" w:rsidP="003663EA">
            <w:pPr>
              <w:tabs>
                <w:tab w:val="left" w:pos="5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0" w:type="dxa"/>
            <w:gridSpan w:val="2"/>
            <w:shd w:val="clear" w:color="auto" w:fill="auto"/>
          </w:tcPr>
          <w:p w14:paraId="5EADE621" w14:textId="46D3ADAE" w:rsidR="005C17E0" w:rsidRDefault="00DD14A8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 еще один </w:t>
            </w:r>
            <w:r w:rsidRPr="00B614B4">
              <w:rPr>
                <w:rFonts w:ascii="Arial" w:hAnsi="Arial" w:cs="Arial"/>
                <w:sz w:val="20"/>
                <w:szCs w:val="20"/>
              </w:rPr>
              <w:t>Стандарт</w:t>
            </w:r>
            <w:r w:rsidR="005C17E0" w:rsidRPr="00B614B4">
              <w:rPr>
                <w:rFonts w:ascii="Arial" w:hAnsi="Arial" w:cs="Arial"/>
                <w:sz w:val="20"/>
                <w:szCs w:val="20"/>
              </w:rPr>
              <w:t xml:space="preserve"> учета</w:t>
            </w:r>
            <w:r w:rsidRPr="00B614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 w:rsidRPr="00B614B4">
              <w:rPr>
                <w:rFonts w:ascii="Arial" w:hAnsi="Arial" w:cs="Arial"/>
                <w:sz w:val="20"/>
                <w:szCs w:val="20"/>
              </w:rPr>
              <w:t>«</w:t>
            </w:r>
            <w:r w:rsidRPr="00B614B4">
              <w:rPr>
                <w:rFonts w:ascii="Arial" w:hAnsi="Arial" w:cs="Arial"/>
                <w:sz w:val="20"/>
                <w:szCs w:val="20"/>
              </w:rPr>
              <w:t>Вы</w:t>
            </w:r>
            <w:r w:rsidR="00787F3F" w:rsidRPr="00B614B4">
              <w:rPr>
                <w:rFonts w:ascii="Arial" w:hAnsi="Arial" w:cs="Arial"/>
                <w:sz w:val="20"/>
                <w:szCs w:val="20"/>
              </w:rPr>
              <w:softHyphen/>
            </w:r>
            <w:r w:rsidRPr="00B614B4">
              <w:rPr>
                <w:rFonts w:ascii="Arial" w:hAnsi="Arial" w:cs="Arial"/>
                <w:sz w:val="20"/>
                <w:szCs w:val="20"/>
              </w:rPr>
              <w:t>платы персоналу</w:t>
            </w:r>
            <w:r w:rsidR="003A7D1B" w:rsidRPr="00B614B4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62746D" w14:textId="77777777" w:rsidR="005C17E0" w:rsidRDefault="00DD14A8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Применять положения нового стандарта для ведения учета нужно с 01.01.2021.</w:t>
            </w:r>
          </w:p>
          <w:p w14:paraId="6C195DC6" w14:textId="666B22E4" w:rsidR="00D5023B" w:rsidRDefault="00D5023B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выплатам персоналу по стандарту отно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сятся расходы субъекта учета на оплату труда и страховые взносы, </w:t>
            </w:r>
            <w:r w:rsidRPr="00D5023B">
              <w:rPr>
                <w:rFonts w:ascii="Arial" w:hAnsi="Arial" w:cs="Arial"/>
                <w:sz w:val="20"/>
                <w:szCs w:val="20"/>
              </w:rPr>
              <w:t>командировоч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Pr="00D5023B">
              <w:rPr>
                <w:rFonts w:ascii="Arial" w:hAnsi="Arial" w:cs="Arial"/>
                <w:sz w:val="20"/>
                <w:szCs w:val="20"/>
              </w:rPr>
              <w:t>ные и иные выплаты, обусловленные ста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Pr="00D5023B">
              <w:rPr>
                <w:rFonts w:ascii="Arial" w:hAnsi="Arial" w:cs="Arial"/>
                <w:sz w:val="20"/>
                <w:szCs w:val="20"/>
              </w:rPr>
              <w:t xml:space="preserve">тусом </w:t>
            </w:r>
            <w:r w:rsidRPr="0088150D">
              <w:rPr>
                <w:rFonts w:ascii="Arial" w:hAnsi="Arial" w:cs="Arial"/>
                <w:sz w:val="20"/>
                <w:szCs w:val="20"/>
              </w:rPr>
              <w:t>персонала в соответствии с законо</w:t>
            </w:r>
            <w:r w:rsidR="00787F3F" w:rsidRPr="0088150D">
              <w:rPr>
                <w:rFonts w:ascii="Arial" w:hAnsi="Arial" w:cs="Arial"/>
                <w:sz w:val="20"/>
                <w:szCs w:val="20"/>
              </w:rPr>
              <w:softHyphen/>
            </w:r>
            <w:r w:rsidRPr="0088150D">
              <w:rPr>
                <w:rFonts w:ascii="Arial" w:hAnsi="Arial" w:cs="Arial"/>
                <w:sz w:val="20"/>
                <w:szCs w:val="20"/>
              </w:rPr>
              <w:t>датель</w:t>
            </w:r>
            <w:r w:rsidR="00C24928">
              <w:rPr>
                <w:rFonts w:ascii="Arial" w:hAnsi="Arial" w:cs="Arial"/>
                <w:sz w:val="20"/>
                <w:szCs w:val="20"/>
              </w:rPr>
              <w:softHyphen/>
            </w:r>
            <w:r w:rsidRPr="0088150D">
              <w:rPr>
                <w:rFonts w:ascii="Arial" w:hAnsi="Arial" w:cs="Arial"/>
                <w:sz w:val="20"/>
                <w:szCs w:val="20"/>
              </w:rPr>
              <w:t>ством</w:t>
            </w:r>
            <w:r w:rsidR="00D17B06" w:rsidRPr="0088150D">
              <w:rPr>
                <w:rFonts w:ascii="Arial" w:hAnsi="Arial" w:cs="Arial"/>
                <w:sz w:val="20"/>
                <w:szCs w:val="20"/>
              </w:rPr>
              <w:t>, в том числе выплаты членам семей</w:t>
            </w:r>
            <w:r w:rsidR="000B7999" w:rsidRPr="0088150D">
              <w:rPr>
                <w:rFonts w:ascii="Arial" w:hAnsi="Arial" w:cs="Arial"/>
                <w:sz w:val="20"/>
                <w:szCs w:val="20"/>
              </w:rPr>
              <w:t xml:space="preserve"> ра</w:t>
            </w:r>
            <w:r w:rsidR="00C24928">
              <w:rPr>
                <w:rFonts w:ascii="Arial" w:hAnsi="Arial" w:cs="Arial"/>
                <w:sz w:val="20"/>
                <w:szCs w:val="20"/>
              </w:rPr>
              <w:softHyphen/>
            </w:r>
            <w:r w:rsidR="000B7999" w:rsidRPr="0088150D">
              <w:rPr>
                <w:rFonts w:ascii="Arial" w:hAnsi="Arial" w:cs="Arial"/>
                <w:sz w:val="20"/>
                <w:szCs w:val="20"/>
              </w:rPr>
              <w:t>ботников</w:t>
            </w:r>
            <w:r w:rsidR="00D17B06" w:rsidRPr="0088150D">
              <w:rPr>
                <w:rFonts w:ascii="Arial" w:hAnsi="Arial" w:cs="Arial"/>
                <w:sz w:val="20"/>
                <w:szCs w:val="20"/>
              </w:rPr>
              <w:t xml:space="preserve"> и (или) лицам, находящимся на иждивении.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2F6F84" w14:textId="317E8EED" w:rsidR="00D5023B" w:rsidRDefault="00D17B06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 выплаты делятся на денежные и нату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ральные, получаемые в виде товаров или услуг. </w:t>
            </w:r>
          </w:p>
          <w:p w14:paraId="4AD5D4B9" w14:textId="27446564" w:rsidR="00D17B06" w:rsidRDefault="00D17B06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Стандарт регламентирует порядок группи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ровки, признания, оценки у выбытия ука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зан</w:t>
            </w:r>
            <w:r w:rsidR="00C2492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ных в</w:t>
            </w:r>
            <w:r w:rsidR="00DA1FAB">
              <w:rPr>
                <w:rFonts w:ascii="Arial" w:hAnsi="Arial" w:cs="Arial"/>
                <w:sz w:val="20"/>
                <w:szCs w:val="20"/>
              </w:rPr>
              <w:t>ы</w:t>
            </w:r>
            <w:r>
              <w:rPr>
                <w:rFonts w:ascii="Arial" w:hAnsi="Arial" w:cs="Arial"/>
                <w:sz w:val="20"/>
                <w:szCs w:val="20"/>
              </w:rPr>
              <w:t>плат.</w:t>
            </w:r>
          </w:p>
          <w:p w14:paraId="084E98C6" w14:textId="1BD6F6D3" w:rsidR="00470584" w:rsidRPr="0047173D" w:rsidRDefault="00A22E09" w:rsidP="003A7D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Информацию о выплатах персоналу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584">
              <w:rPr>
                <w:rFonts w:ascii="Arial" w:hAnsi="Arial" w:cs="Arial"/>
                <w:sz w:val="20"/>
                <w:szCs w:val="20"/>
              </w:rPr>
              <w:t>от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470584">
              <w:rPr>
                <w:rFonts w:ascii="Arial" w:hAnsi="Arial" w:cs="Arial"/>
                <w:sz w:val="20"/>
                <w:szCs w:val="20"/>
              </w:rPr>
              <w:t>чет</w:t>
            </w:r>
            <w:r w:rsidR="00C24928">
              <w:rPr>
                <w:rFonts w:ascii="Arial" w:hAnsi="Arial" w:cs="Arial"/>
                <w:sz w:val="20"/>
                <w:szCs w:val="20"/>
              </w:rPr>
              <w:softHyphen/>
            </w:r>
            <w:r w:rsidR="00470584">
              <w:rPr>
                <w:rFonts w:ascii="Arial" w:hAnsi="Arial" w:cs="Arial"/>
                <w:sz w:val="20"/>
                <w:szCs w:val="20"/>
              </w:rPr>
              <w:t>ности за 2021 г</w:t>
            </w:r>
            <w:r w:rsidR="005E13F3">
              <w:rPr>
                <w:rFonts w:ascii="Arial" w:hAnsi="Arial" w:cs="Arial"/>
                <w:sz w:val="20"/>
                <w:szCs w:val="20"/>
              </w:rPr>
              <w:t>.</w:t>
            </w:r>
            <w:r w:rsidR="00D268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584">
              <w:rPr>
                <w:rFonts w:ascii="Arial" w:hAnsi="Arial" w:cs="Arial"/>
                <w:sz w:val="20"/>
                <w:szCs w:val="20"/>
              </w:rPr>
              <w:t>также нужно представ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470584">
              <w:rPr>
                <w:rFonts w:ascii="Arial" w:hAnsi="Arial" w:cs="Arial"/>
                <w:sz w:val="20"/>
                <w:szCs w:val="20"/>
              </w:rPr>
              <w:t>лять с учетом требований стандарта</w:t>
            </w:r>
          </w:p>
        </w:tc>
        <w:tc>
          <w:tcPr>
            <w:tcW w:w="3289" w:type="dxa"/>
            <w:shd w:val="clear" w:color="auto" w:fill="auto"/>
          </w:tcPr>
          <w:p w14:paraId="375484C8" w14:textId="2704228C" w:rsidR="005C17E0" w:rsidRPr="005F6D40" w:rsidRDefault="005C17E0" w:rsidP="00B43025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</w:t>
            </w:r>
            <w:r w:rsidR="005E13F3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читайте </w:t>
            </w:r>
            <w:r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з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ор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е: «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Минфин утвердил правила учета расчетов с персоналом в учре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ждении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» </w:t>
              </w:r>
            </w:hyperlink>
          </w:p>
        </w:tc>
      </w:tr>
      <w:tr w:rsidR="005C17E0" w:rsidRPr="005F6D40" w14:paraId="6CAA53EB" w14:textId="77777777" w:rsidTr="00C24928">
        <w:tc>
          <w:tcPr>
            <w:tcW w:w="425" w:type="dxa"/>
            <w:shd w:val="clear" w:color="auto" w:fill="auto"/>
          </w:tcPr>
          <w:p w14:paraId="2736CCFC" w14:textId="77777777" w:rsidR="005C17E0" w:rsidRDefault="005C17E0" w:rsidP="005E13F3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2.</w:t>
            </w:r>
          </w:p>
        </w:tc>
        <w:tc>
          <w:tcPr>
            <w:tcW w:w="2153" w:type="dxa"/>
            <w:shd w:val="clear" w:color="auto" w:fill="auto"/>
          </w:tcPr>
          <w:p w14:paraId="7C629DF5" w14:textId="77777777" w:rsidR="005C17E0" w:rsidRDefault="006C67C4" w:rsidP="005E13F3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 ФХД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6E52CBF8" w14:textId="77777777" w:rsidR="006C67C4" w:rsidRPr="006C67C4" w:rsidRDefault="006C67C4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внес изменения в форму</w:t>
            </w:r>
            <w:r w:rsidRPr="006C67C4">
              <w:rPr>
                <w:rFonts w:ascii="Arial" w:hAnsi="Arial" w:cs="Arial"/>
                <w:sz w:val="20"/>
                <w:szCs w:val="20"/>
              </w:rPr>
              <w:t xml:space="preserve"> плана ФХД</w:t>
            </w:r>
            <w:r w:rsidR="002A66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67CE9E" w14:textId="7026B5A8" w:rsidR="00F00693" w:rsidRDefault="002A66DA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 разделе 1</w:t>
            </w:r>
            <w:r w:rsidR="003C7C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Поступления и выплаты</w:t>
            </w:r>
            <w:r w:rsidR="003A7D1B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строки </w:t>
            </w:r>
            <w:r w:rsidR="00F00693">
              <w:rPr>
                <w:rFonts w:ascii="Arial" w:hAnsi="Arial" w:cs="Arial"/>
                <w:sz w:val="20"/>
                <w:szCs w:val="20"/>
              </w:rPr>
              <w:t xml:space="preserve">для отражения </w:t>
            </w:r>
            <w:r w:rsidR="00F00693" w:rsidRPr="006C67C4">
              <w:rPr>
                <w:rFonts w:ascii="Arial" w:hAnsi="Arial" w:cs="Arial"/>
                <w:sz w:val="20"/>
                <w:szCs w:val="20"/>
              </w:rPr>
              <w:t>целевы</w:t>
            </w:r>
            <w:r w:rsidR="00F00693">
              <w:rPr>
                <w:rFonts w:ascii="Arial" w:hAnsi="Arial" w:cs="Arial"/>
                <w:sz w:val="20"/>
                <w:szCs w:val="20"/>
              </w:rPr>
              <w:t>х субсидий и субсидий</w:t>
            </w:r>
            <w:r w:rsidR="00F00693" w:rsidRPr="006C67C4">
              <w:rPr>
                <w:rFonts w:ascii="Arial" w:hAnsi="Arial" w:cs="Arial"/>
                <w:sz w:val="20"/>
                <w:szCs w:val="20"/>
              </w:rPr>
              <w:t xml:space="preserve"> на капвложения</w:t>
            </w:r>
            <w:r w:rsidR="00F00693">
              <w:rPr>
                <w:rFonts w:ascii="Arial" w:hAnsi="Arial" w:cs="Arial"/>
                <w:sz w:val="20"/>
                <w:szCs w:val="20"/>
              </w:rPr>
              <w:t xml:space="preserve"> удалены из про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F00693">
              <w:rPr>
                <w:rFonts w:ascii="Arial" w:hAnsi="Arial" w:cs="Arial"/>
                <w:sz w:val="20"/>
                <w:szCs w:val="20"/>
              </w:rPr>
              <w:t xml:space="preserve">чих поступлений. Теперь они детализируют </w:t>
            </w:r>
            <w:r w:rsidR="00F00693" w:rsidRPr="006C67C4">
              <w:rPr>
                <w:rFonts w:ascii="Arial" w:hAnsi="Arial" w:cs="Arial"/>
                <w:sz w:val="20"/>
                <w:szCs w:val="20"/>
              </w:rPr>
              <w:t>безвозмездны</w:t>
            </w:r>
            <w:r w:rsidR="00F00693">
              <w:rPr>
                <w:rFonts w:ascii="Arial" w:hAnsi="Arial" w:cs="Arial"/>
                <w:sz w:val="20"/>
                <w:szCs w:val="20"/>
              </w:rPr>
              <w:t xml:space="preserve">е </w:t>
            </w:r>
            <w:r w:rsidR="006D6FCC">
              <w:rPr>
                <w:rFonts w:ascii="Arial" w:hAnsi="Arial" w:cs="Arial"/>
                <w:sz w:val="20"/>
                <w:szCs w:val="20"/>
              </w:rPr>
              <w:t>поступлени</w:t>
            </w:r>
            <w:r w:rsidR="00F00693">
              <w:rPr>
                <w:rFonts w:ascii="Arial" w:hAnsi="Arial" w:cs="Arial"/>
                <w:sz w:val="20"/>
                <w:szCs w:val="20"/>
              </w:rPr>
              <w:t>я.</w:t>
            </w:r>
          </w:p>
          <w:p w14:paraId="1E6E8866" w14:textId="3C23B130" w:rsidR="006C67C4" w:rsidRPr="006C67C4" w:rsidRDefault="007200BE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в этот раздел д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обавлены </w:t>
            </w:r>
            <w:r w:rsidR="006D6FCC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>строки для отражения</w:t>
            </w:r>
            <w:r w:rsidR="006D6FCC">
              <w:rPr>
                <w:rFonts w:ascii="Arial" w:hAnsi="Arial" w:cs="Arial"/>
                <w:sz w:val="20"/>
                <w:szCs w:val="20"/>
              </w:rPr>
              <w:t xml:space="preserve"> расходов на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6FCC">
              <w:rPr>
                <w:rFonts w:ascii="Arial" w:hAnsi="Arial" w:cs="Arial"/>
                <w:sz w:val="20"/>
                <w:szCs w:val="20"/>
              </w:rPr>
              <w:t>предо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6D6FCC">
              <w:rPr>
                <w:rFonts w:ascii="Arial" w:hAnsi="Arial" w:cs="Arial"/>
                <w:sz w:val="20"/>
                <w:szCs w:val="20"/>
              </w:rPr>
              <w:t>ставление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 грантов:</w:t>
            </w:r>
          </w:p>
          <w:p w14:paraId="1173746B" w14:textId="77777777" w:rsidR="006C67C4" w:rsidRPr="00C76D92" w:rsidRDefault="006C67C4" w:rsidP="00C76D92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D92">
              <w:rPr>
                <w:rFonts w:ascii="Arial" w:hAnsi="Arial" w:cs="Arial"/>
                <w:sz w:val="20"/>
                <w:szCs w:val="20"/>
              </w:rPr>
              <w:t xml:space="preserve">бюджетным учреждениям </w:t>
            </w:r>
            <w:r w:rsidR="00C76D92" w:rsidRPr="00C76D92">
              <w:rPr>
                <w:rFonts w:ascii="Arial" w:hAnsi="Arial" w:cs="Arial"/>
                <w:sz w:val="20"/>
                <w:szCs w:val="20"/>
              </w:rPr>
              <w:t>–</w:t>
            </w:r>
            <w:r w:rsidRPr="00C76D92">
              <w:rPr>
                <w:rFonts w:ascii="Arial" w:hAnsi="Arial" w:cs="Arial"/>
                <w:sz w:val="20"/>
                <w:szCs w:val="20"/>
              </w:rPr>
              <w:t xml:space="preserve"> КВР 613;</w:t>
            </w:r>
          </w:p>
          <w:p w14:paraId="1545EBAA" w14:textId="77777777" w:rsidR="006C67C4" w:rsidRPr="00C76D92" w:rsidRDefault="006C67C4" w:rsidP="00C76D92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D92">
              <w:rPr>
                <w:rFonts w:ascii="Arial" w:hAnsi="Arial" w:cs="Arial"/>
                <w:sz w:val="20"/>
                <w:szCs w:val="20"/>
              </w:rPr>
              <w:t xml:space="preserve">автономным учреждениям </w:t>
            </w:r>
            <w:r w:rsidR="00C76D92" w:rsidRPr="00C76D92">
              <w:rPr>
                <w:rFonts w:ascii="Arial" w:hAnsi="Arial" w:cs="Arial"/>
                <w:sz w:val="20"/>
                <w:szCs w:val="20"/>
              </w:rPr>
              <w:t>–</w:t>
            </w:r>
            <w:r w:rsidRPr="00C76D92">
              <w:rPr>
                <w:rFonts w:ascii="Arial" w:hAnsi="Arial" w:cs="Arial"/>
                <w:sz w:val="20"/>
                <w:szCs w:val="20"/>
              </w:rPr>
              <w:t xml:space="preserve"> КВР 623;</w:t>
            </w:r>
          </w:p>
          <w:p w14:paraId="366E947A" w14:textId="77777777" w:rsidR="006C67C4" w:rsidRPr="00C76D92" w:rsidRDefault="006C67C4" w:rsidP="00C76D92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D92">
              <w:rPr>
                <w:rFonts w:ascii="Arial" w:hAnsi="Arial" w:cs="Arial"/>
                <w:sz w:val="20"/>
                <w:szCs w:val="20"/>
              </w:rPr>
              <w:t xml:space="preserve">иным некоммерческим организациям </w:t>
            </w:r>
            <w:r w:rsidR="00C76D92" w:rsidRPr="00C76D92">
              <w:rPr>
                <w:rFonts w:ascii="Arial" w:hAnsi="Arial" w:cs="Arial"/>
                <w:sz w:val="20"/>
                <w:szCs w:val="20"/>
              </w:rPr>
              <w:t>–</w:t>
            </w:r>
            <w:r w:rsidRPr="00C76D92">
              <w:rPr>
                <w:rFonts w:ascii="Arial" w:hAnsi="Arial" w:cs="Arial"/>
                <w:sz w:val="20"/>
                <w:szCs w:val="20"/>
              </w:rPr>
              <w:t xml:space="preserve"> КВР 634.</w:t>
            </w:r>
          </w:p>
          <w:p w14:paraId="4B42DD3E" w14:textId="2D7AD280" w:rsidR="003C7CA8" w:rsidRPr="00DC79DB" w:rsidRDefault="006C67C4" w:rsidP="00787F3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7C4">
              <w:rPr>
                <w:rFonts w:ascii="Arial" w:hAnsi="Arial" w:cs="Arial"/>
                <w:sz w:val="20"/>
                <w:szCs w:val="20"/>
              </w:rPr>
              <w:t xml:space="preserve">В разделе 2 </w:t>
            </w:r>
            <w:r w:rsidR="003A7D1B">
              <w:rPr>
                <w:rFonts w:ascii="Arial" w:hAnsi="Arial" w:cs="Arial"/>
                <w:sz w:val="20"/>
                <w:szCs w:val="20"/>
              </w:rPr>
              <w:t>«</w:t>
            </w:r>
            <w:r w:rsidR="002A66DA" w:rsidRPr="002A66DA">
              <w:rPr>
                <w:rFonts w:ascii="Arial" w:hAnsi="Arial" w:cs="Arial"/>
                <w:sz w:val="20"/>
                <w:szCs w:val="20"/>
              </w:rPr>
              <w:t>Сведения по выплатам на закупки товаров,</w:t>
            </w:r>
            <w:r w:rsidR="005E13F3">
              <w:rPr>
                <w:rFonts w:ascii="Arial" w:hAnsi="Arial" w:cs="Arial"/>
                <w:sz w:val="20"/>
                <w:szCs w:val="20"/>
              </w:rPr>
              <w:t xml:space="preserve"> ра</w:t>
            </w:r>
            <w:r w:rsidR="002A66DA" w:rsidRPr="002A66DA">
              <w:rPr>
                <w:rFonts w:ascii="Arial" w:hAnsi="Arial" w:cs="Arial"/>
                <w:sz w:val="20"/>
                <w:szCs w:val="20"/>
              </w:rPr>
              <w:t>бот, услуг</w:t>
            </w:r>
            <w:r w:rsidR="003A7D1B">
              <w:rPr>
                <w:rFonts w:ascii="Arial" w:hAnsi="Arial" w:cs="Arial"/>
                <w:sz w:val="20"/>
                <w:szCs w:val="20"/>
              </w:rPr>
              <w:t>»</w:t>
            </w:r>
            <w:r w:rsidR="002A66DA">
              <w:rPr>
                <w:rFonts w:ascii="Arial" w:hAnsi="Arial" w:cs="Arial"/>
                <w:sz w:val="20"/>
                <w:szCs w:val="20"/>
              </w:rPr>
              <w:t xml:space="preserve"> добавлены новые граф</w:t>
            </w:r>
            <w:r w:rsidR="00DC79DB">
              <w:rPr>
                <w:rFonts w:ascii="Arial" w:hAnsi="Arial" w:cs="Arial"/>
                <w:sz w:val="20"/>
                <w:szCs w:val="20"/>
              </w:rPr>
              <w:t xml:space="preserve">а и строки </w:t>
            </w:r>
            <w:r w:rsidR="006D6FCC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764EF3">
              <w:rPr>
                <w:rFonts w:ascii="Arial" w:hAnsi="Arial" w:cs="Arial"/>
                <w:sz w:val="20"/>
                <w:szCs w:val="20"/>
              </w:rPr>
              <w:t>детализации</w:t>
            </w:r>
            <w:r w:rsidR="00E15C1A">
              <w:rPr>
                <w:rFonts w:ascii="Arial" w:hAnsi="Arial" w:cs="Arial"/>
                <w:sz w:val="20"/>
                <w:szCs w:val="20"/>
              </w:rPr>
              <w:t xml:space="preserve"> расходов</w:t>
            </w:r>
            <w:r w:rsidR="00DC79DB">
              <w:rPr>
                <w:rFonts w:ascii="Arial" w:hAnsi="Arial" w:cs="Arial"/>
                <w:sz w:val="20"/>
                <w:szCs w:val="20"/>
              </w:rPr>
              <w:t>, осуществленных за счет средств</w:t>
            </w:r>
            <w:r w:rsidR="003C7C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субсиди</w:t>
            </w:r>
            <w:r w:rsidR="00DC79D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="003C7C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200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(грантов в форме субсидий) </w:t>
            </w:r>
            <w:r w:rsidR="003C7C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це</w:t>
            </w:r>
            <w:r w:rsidR="00787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C7C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лях достижения результатов федерального проекта, в том числе входящего в состав национального проекта (программы).</w:t>
            </w:r>
          </w:p>
          <w:p w14:paraId="5F2E73F4" w14:textId="5B87869D" w:rsidR="00DB0212" w:rsidRDefault="00DB0212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Кроме того, в разделе 2 </w:t>
            </w:r>
            <w:r w:rsidR="007D314B">
              <w:rPr>
                <w:rFonts w:ascii="Arial" w:hAnsi="Arial" w:cs="Arial"/>
                <w:sz w:val="20"/>
                <w:szCs w:val="20"/>
              </w:rPr>
              <w:t>заключенные до начала текущего финансового года</w:t>
            </w:r>
            <w:r>
              <w:rPr>
                <w:rFonts w:ascii="Arial" w:hAnsi="Arial" w:cs="Arial"/>
                <w:sz w:val="20"/>
                <w:szCs w:val="20"/>
              </w:rPr>
              <w:t xml:space="preserve"> кон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тракты (договоры) по Закону N 44-ФЗ и 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>по Закону N 223-ФЗ</w:t>
            </w:r>
            <w:r>
              <w:rPr>
                <w:rFonts w:ascii="Arial" w:hAnsi="Arial" w:cs="Arial"/>
                <w:sz w:val="20"/>
                <w:szCs w:val="20"/>
              </w:rPr>
              <w:t xml:space="preserve"> нужно </w:t>
            </w:r>
            <w:r w:rsidR="00D2686B">
              <w:rPr>
                <w:rFonts w:ascii="Arial" w:hAnsi="Arial" w:cs="Arial"/>
                <w:sz w:val="20"/>
                <w:szCs w:val="20"/>
              </w:rPr>
              <w:t xml:space="preserve">теперь </w:t>
            </w:r>
            <w:r>
              <w:rPr>
                <w:rFonts w:ascii="Arial" w:hAnsi="Arial" w:cs="Arial"/>
                <w:sz w:val="20"/>
                <w:szCs w:val="20"/>
              </w:rPr>
              <w:t>отражать отдельно друг от друга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2686B">
              <w:rPr>
                <w:rFonts w:ascii="Arial" w:hAnsi="Arial" w:cs="Arial"/>
                <w:sz w:val="20"/>
                <w:szCs w:val="20"/>
              </w:rPr>
              <w:t>Для этого преду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D2686B">
              <w:rPr>
                <w:rFonts w:ascii="Arial" w:hAnsi="Arial" w:cs="Arial"/>
                <w:sz w:val="20"/>
                <w:szCs w:val="20"/>
              </w:rPr>
              <w:t>смотрены новые строки.</w:t>
            </w:r>
          </w:p>
          <w:p w14:paraId="14234F14" w14:textId="19576CD7" w:rsidR="005C17E0" w:rsidRDefault="00C47256" w:rsidP="003A7D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новую форму 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нужно </w:t>
            </w:r>
            <w:r w:rsidR="00C76D92">
              <w:rPr>
                <w:rFonts w:ascii="Arial" w:hAnsi="Arial" w:cs="Arial"/>
                <w:sz w:val="20"/>
                <w:szCs w:val="20"/>
              </w:rPr>
              <w:t>с 01.04.2020</w:t>
            </w:r>
          </w:p>
        </w:tc>
        <w:tc>
          <w:tcPr>
            <w:tcW w:w="3289" w:type="dxa"/>
            <w:shd w:val="clear" w:color="auto" w:fill="auto"/>
          </w:tcPr>
          <w:p w14:paraId="299D7A46" w14:textId="77777777" w:rsidR="005C17E0" w:rsidRPr="005F6D40" w:rsidRDefault="005C17E0" w:rsidP="005E13F3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Требования </w:t>
            </w:r>
            <w:r w:rsidR="00C033CD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составлению плана ФХД учтены</w:t>
            </w:r>
            <w:r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5AEE6AA0" w14:textId="7EE2130E" w:rsidR="00B43025" w:rsidRPr="005F6D40" w:rsidRDefault="005C17E0" w:rsidP="00B43025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9" w:tooltip="Ссылка на КонсультантПлюс" w:history="1"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м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решени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и</w:t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: Как со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ставить и утвердить план фи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нансово-хозяйственной дея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B4302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тельности учреждения</w:t>
              </w:r>
            </w:hyperlink>
            <w:r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9047FDE" w14:textId="4C994F89" w:rsidR="005C17E0" w:rsidRPr="005F6D40" w:rsidRDefault="00B43025" w:rsidP="00B43025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tooltip="Ссылка на КонсультантПлюс" w:history="1"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Форм</w:t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: План финансово-хо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зяйственной деятельности бюджетного учреждения на 2020 г. и плановый период 2021 и 2022 гг. (начиная с 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</w:t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1 апреля 2020 г.) (образец за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полнения) </w:t>
              </w:r>
            </w:hyperlink>
          </w:p>
        </w:tc>
      </w:tr>
      <w:tr w:rsidR="005C17E0" w:rsidRPr="00F92A66" w14:paraId="1EC80220" w14:textId="77777777" w:rsidTr="00C24928">
        <w:tc>
          <w:tcPr>
            <w:tcW w:w="10377" w:type="dxa"/>
            <w:gridSpan w:val="5"/>
            <w:shd w:val="clear" w:color="auto" w:fill="FF9900"/>
          </w:tcPr>
          <w:p w14:paraId="5D624A44" w14:textId="77777777" w:rsidR="005C17E0" w:rsidRPr="005F6D40" w:rsidRDefault="005C17E0" w:rsidP="00F60E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5F6D40">
              <w:rPr>
                <w:rFonts w:ascii="Arial" w:hAnsi="Arial" w:cs="Arial"/>
                <w:b/>
                <w:color w:val="800080"/>
                <w:sz w:val="22"/>
                <w:szCs w:val="22"/>
              </w:rPr>
              <w:t>Отчетность</w:t>
            </w:r>
          </w:p>
        </w:tc>
      </w:tr>
      <w:tr w:rsidR="005C17E0" w:rsidRPr="005F6D40" w14:paraId="57F131A6" w14:textId="77777777" w:rsidTr="00C24928">
        <w:trPr>
          <w:trHeight w:val="827"/>
        </w:trPr>
        <w:tc>
          <w:tcPr>
            <w:tcW w:w="425" w:type="dxa"/>
            <w:shd w:val="clear" w:color="auto" w:fill="auto"/>
          </w:tcPr>
          <w:p w14:paraId="7A063CEB" w14:textId="77777777" w:rsidR="005C17E0" w:rsidRPr="00960EE1" w:rsidRDefault="000C72E1" w:rsidP="0082172C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</w:t>
            </w:r>
            <w:r w:rsidR="005C17E0" w:rsidRPr="00960EE1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5C5C0585" w14:textId="0AB950B4" w:rsidR="005C17E0" w:rsidRPr="00960EE1" w:rsidRDefault="003663EA" w:rsidP="00787F3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5C17E0"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</w:t>
            </w:r>
            <w:r w:rsidR="00787F3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5C17E0"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ления </w:t>
            </w:r>
            <w:r w:rsidR="005C17E0"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058D8353" w14:textId="44DA71E2" w:rsidR="00BD7690" w:rsidRDefault="005C17E0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EE1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>
              <w:rPr>
                <w:rFonts w:ascii="Arial" w:hAnsi="Arial" w:cs="Arial"/>
                <w:sz w:val="20"/>
                <w:szCs w:val="20"/>
              </w:rPr>
              <w:t>внес изменения в Инструк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цию 191н. Ниже о некоторых из них.</w:t>
            </w:r>
          </w:p>
          <w:p w14:paraId="20F3B4A3" w14:textId="1E4424C5" w:rsidR="00BD7690" w:rsidRDefault="00BD7690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Скорректирован порядок заполнения Справки</w:t>
            </w:r>
            <w:r w:rsidR="00412A0A" w:rsidRPr="00412A0A">
              <w:rPr>
                <w:rFonts w:ascii="Arial" w:hAnsi="Arial" w:cs="Arial"/>
                <w:sz w:val="20"/>
                <w:szCs w:val="20"/>
              </w:rPr>
              <w:t xml:space="preserve"> по консолидируемым расчетам</w:t>
            </w:r>
            <w:r w:rsidR="00B2161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="00412A0A" w:rsidRPr="00412A0A">
                <w:rPr>
                  <w:rFonts w:ascii="Arial" w:hAnsi="Arial" w:cs="Arial"/>
                  <w:sz w:val="20"/>
                  <w:szCs w:val="20"/>
                </w:rPr>
                <w:t>(ф. 0503125)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40658E82" w14:textId="5F355BE9" w:rsidR="00412A0A" w:rsidRPr="0082172C" w:rsidRDefault="00BD7690" w:rsidP="003A7D1B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2C">
              <w:rPr>
                <w:rFonts w:ascii="Arial" w:hAnsi="Arial" w:cs="Arial"/>
                <w:sz w:val="20"/>
                <w:szCs w:val="20"/>
              </w:rPr>
              <w:t>д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ля консолидации сумм задолженности по неиспользованным остаткам целе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вых межбюджетных трансфертов, под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лежа</w:t>
            </w:r>
            <w:r w:rsidR="00C24928">
              <w:rPr>
                <w:rFonts w:ascii="Arial" w:hAnsi="Arial" w:cs="Arial"/>
                <w:sz w:val="20"/>
                <w:szCs w:val="20"/>
              </w:rPr>
              <w:softHyphen/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щих возврату в бюджет, </w:t>
            </w:r>
            <w:r w:rsidR="003E25AE" w:rsidRPr="0082172C">
              <w:rPr>
                <w:rFonts w:ascii="Arial" w:hAnsi="Arial" w:cs="Arial"/>
                <w:sz w:val="20"/>
                <w:szCs w:val="20"/>
              </w:rPr>
              <w:t>учитыва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3E25AE" w:rsidRPr="0082172C">
              <w:rPr>
                <w:rFonts w:ascii="Arial" w:hAnsi="Arial" w:cs="Arial"/>
                <w:sz w:val="20"/>
                <w:szCs w:val="20"/>
              </w:rPr>
              <w:t>ются показатели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 счет</w:t>
            </w:r>
            <w:r w:rsidR="003E25AE" w:rsidRPr="0082172C">
              <w:rPr>
                <w:rFonts w:ascii="Arial" w:hAnsi="Arial" w:cs="Arial"/>
                <w:sz w:val="20"/>
                <w:szCs w:val="20"/>
              </w:rPr>
              <w:t>а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 1 303 05 000;</w:t>
            </w:r>
          </w:p>
          <w:p w14:paraId="1318DB09" w14:textId="61D268EB" w:rsidR="00680ED4" w:rsidRPr="0088150D" w:rsidRDefault="00BD7690" w:rsidP="003A7D1B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2C">
              <w:rPr>
                <w:rFonts w:ascii="Arial" w:hAnsi="Arial" w:cs="Arial"/>
                <w:sz w:val="20"/>
                <w:szCs w:val="20"/>
              </w:rPr>
              <w:t>при формировании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 справки по счет</w:t>
            </w:r>
            <w:r w:rsidR="00365DF1" w:rsidRPr="0082172C">
              <w:rPr>
                <w:rFonts w:ascii="Arial" w:hAnsi="Arial" w:cs="Arial"/>
                <w:sz w:val="20"/>
                <w:szCs w:val="20"/>
              </w:rPr>
              <w:t>у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B2161B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3A7D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1 401 20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 251,</w:t>
            </w:r>
            <w:r w:rsidR="00365DF1" w:rsidRPr="0082172C">
              <w:rPr>
                <w:rFonts w:ascii="Arial" w:hAnsi="Arial" w:cs="Arial"/>
                <w:sz w:val="20"/>
                <w:szCs w:val="20"/>
              </w:rPr>
              <w:t xml:space="preserve"> а также по счетам </w:t>
            </w:r>
            <w:r w:rsidRPr="0082172C">
              <w:rPr>
                <w:rFonts w:ascii="Arial" w:hAnsi="Arial" w:cs="Arial"/>
                <w:sz w:val="20"/>
                <w:szCs w:val="20"/>
              </w:rPr>
              <w:t>1 401 10 189, 1 401 10 191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, 1 401 10</w:t>
            </w:r>
            <w:r w:rsidR="00A62F9F" w:rsidRPr="0082172C">
              <w:rPr>
                <w:rFonts w:ascii="Arial" w:hAnsi="Arial" w:cs="Arial"/>
                <w:sz w:val="20"/>
                <w:szCs w:val="20"/>
              </w:rPr>
              <w:t> 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195</w:t>
            </w:r>
            <w:r w:rsidR="00A62F9F" w:rsidRPr="0082172C">
              <w:rPr>
                <w:rFonts w:ascii="Arial" w:hAnsi="Arial" w:cs="Arial"/>
                <w:sz w:val="20"/>
                <w:szCs w:val="20"/>
              </w:rPr>
              <w:t xml:space="preserve"> при межбюджетных расчетах 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в графе 4 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ука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3E25AE" w:rsidRPr="0082172C">
              <w:rPr>
                <w:rFonts w:ascii="Arial" w:hAnsi="Arial" w:cs="Arial"/>
                <w:sz w:val="20"/>
                <w:szCs w:val="20"/>
              </w:rPr>
              <w:t>зывается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 код </w:t>
            </w:r>
            <w:hyperlink r:id="rId12" w:history="1">
              <w:r w:rsidR="00412A0A" w:rsidRPr="0082172C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82172C">
              <w:rPr>
                <w:rFonts w:ascii="Arial" w:hAnsi="Arial" w:cs="Arial"/>
                <w:sz w:val="20"/>
                <w:szCs w:val="20"/>
              </w:rPr>
              <w:t>, а в графе 5 - код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 элемента бюджета контрагентов по строкам </w:t>
            </w:r>
            <w:r w:rsidR="003A7D1B">
              <w:rPr>
                <w:rFonts w:ascii="Arial" w:hAnsi="Arial" w:cs="Arial"/>
                <w:sz w:val="20"/>
                <w:szCs w:val="20"/>
              </w:rPr>
              <w:t>«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Итого</w:t>
            </w:r>
            <w:r w:rsidR="003A7D1B">
              <w:rPr>
                <w:rFonts w:ascii="Arial" w:hAnsi="Arial" w:cs="Arial"/>
                <w:sz w:val="20"/>
                <w:szCs w:val="20"/>
              </w:rPr>
              <w:t>»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A7D1B">
              <w:rPr>
                <w:rFonts w:ascii="Arial" w:hAnsi="Arial" w:cs="Arial"/>
                <w:sz w:val="20"/>
                <w:szCs w:val="20"/>
              </w:rPr>
              <w:t>«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в том числе по номеру (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>коду) счета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»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«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>денежные расчеты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»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="00412A0A" w:rsidRPr="0088150D">
              <w:rPr>
                <w:rFonts w:ascii="Arial" w:hAnsi="Arial" w:cs="Arial"/>
                <w:sz w:val="20"/>
                <w:szCs w:val="20"/>
              </w:rPr>
              <w:t>неденежные</w:t>
            </w:r>
            <w:proofErr w:type="spellEnd"/>
            <w:r w:rsidR="00412A0A" w:rsidRPr="0088150D">
              <w:rPr>
                <w:rFonts w:ascii="Arial" w:hAnsi="Arial" w:cs="Arial"/>
                <w:sz w:val="20"/>
                <w:szCs w:val="20"/>
              </w:rPr>
              <w:t xml:space="preserve"> расчеты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»</w:t>
            </w:r>
            <w:r w:rsidR="000647C1" w:rsidRPr="0088150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979886" w14:textId="333243FC" w:rsidR="000647C1" w:rsidRPr="0088150D" w:rsidRDefault="000647C1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50D">
              <w:rPr>
                <w:rFonts w:ascii="Arial" w:hAnsi="Arial" w:cs="Arial"/>
                <w:spacing w:val="-4"/>
                <w:sz w:val="20"/>
                <w:szCs w:val="20"/>
              </w:rPr>
              <w:t>В составе Пояснительной записки</w:t>
            </w:r>
            <w:r w:rsidR="0088150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13" w:history="1">
              <w:r w:rsidRPr="0088150D">
                <w:rPr>
                  <w:rFonts w:ascii="Arial" w:hAnsi="Arial" w:cs="Arial"/>
                  <w:spacing w:val="-4"/>
                  <w:sz w:val="20"/>
                  <w:szCs w:val="20"/>
                </w:rPr>
                <w:t>(ф. 0503160)</w:t>
              </w:r>
            </w:hyperlink>
            <w:r w:rsidRPr="0088150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663341" w:rsidRPr="0088150D">
              <w:rPr>
                <w:rFonts w:ascii="Arial" w:hAnsi="Arial" w:cs="Arial"/>
                <w:spacing w:val="-4"/>
                <w:sz w:val="20"/>
                <w:szCs w:val="20"/>
              </w:rPr>
              <w:t>не нужно представлять</w:t>
            </w:r>
            <w:r w:rsidR="00254151" w:rsidRPr="0088150D">
              <w:rPr>
                <w:rFonts w:ascii="Arial" w:hAnsi="Arial" w:cs="Arial"/>
                <w:spacing w:val="-4"/>
                <w:sz w:val="20"/>
                <w:szCs w:val="20"/>
              </w:rPr>
              <w:t xml:space="preserve"> следующие формы</w:t>
            </w:r>
            <w:r w:rsidR="00663341" w:rsidRPr="0088150D">
              <w:rPr>
                <w:rFonts w:ascii="Arial" w:hAnsi="Arial" w:cs="Arial"/>
                <w:spacing w:val="-4"/>
                <w:sz w:val="20"/>
                <w:szCs w:val="20"/>
              </w:rPr>
              <w:t xml:space="preserve">, так как они </w:t>
            </w:r>
            <w:r w:rsidRPr="0088150D">
              <w:rPr>
                <w:rFonts w:ascii="Arial" w:hAnsi="Arial" w:cs="Arial"/>
                <w:spacing w:val="-4"/>
                <w:sz w:val="20"/>
                <w:szCs w:val="20"/>
              </w:rPr>
              <w:t>признаны утратившими силу</w:t>
            </w:r>
            <w:r w:rsidRPr="0088150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C3259F" w14:textId="7F29204C" w:rsidR="000647C1" w:rsidRPr="0082172C" w:rsidRDefault="000647C1" w:rsidP="003A7D1B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50D">
              <w:rPr>
                <w:rFonts w:ascii="Arial" w:hAnsi="Arial" w:cs="Arial"/>
                <w:sz w:val="20"/>
                <w:szCs w:val="20"/>
              </w:rPr>
              <w:t>сведения о количестве подведомствен</w:t>
            </w:r>
            <w:r w:rsidR="00787F3F" w:rsidRPr="0088150D">
              <w:rPr>
                <w:rFonts w:ascii="Arial" w:hAnsi="Arial" w:cs="Arial"/>
                <w:sz w:val="20"/>
                <w:szCs w:val="20"/>
              </w:rPr>
              <w:softHyphen/>
            </w:r>
            <w:r w:rsidRPr="0088150D">
              <w:rPr>
                <w:rFonts w:ascii="Arial" w:hAnsi="Arial" w:cs="Arial"/>
                <w:sz w:val="20"/>
                <w:szCs w:val="20"/>
              </w:rPr>
              <w:t>ных участников бюджетного процесса, учреждений и государственных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 (муни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ципальных) унитарных предприятий 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hyperlink r:id="rId14" w:history="1">
              <w:r w:rsidRPr="0082172C">
                <w:rPr>
                  <w:rFonts w:ascii="Arial" w:hAnsi="Arial" w:cs="Arial"/>
                  <w:sz w:val="20"/>
                  <w:szCs w:val="20"/>
                </w:rPr>
                <w:t>(ф. 0503161)</w:t>
              </w:r>
            </w:hyperlink>
            <w:r w:rsidRPr="0082172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6870F8A" w14:textId="619311CC" w:rsidR="000647C1" w:rsidRPr="0082172C" w:rsidRDefault="000647C1" w:rsidP="003A7D1B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2C">
              <w:rPr>
                <w:rFonts w:ascii="Arial" w:hAnsi="Arial" w:cs="Arial"/>
                <w:sz w:val="20"/>
                <w:szCs w:val="20"/>
              </w:rPr>
              <w:t xml:space="preserve">сведения об изменениях бюджетной росписи ГРБС </w:t>
            </w:r>
            <w:hyperlink r:id="rId15" w:history="1">
              <w:r w:rsidRPr="0082172C">
                <w:rPr>
                  <w:rFonts w:ascii="Arial" w:hAnsi="Arial" w:cs="Arial"/>
                  <w:sz w:val="20"/>
                  <w:szCs w:val="20"/>
                </w:rPr>
                <w:t>(ф. 0503163)</w:t>
              </w:r>
            </w:hyperlink>
            <w:r w:rsidRPr="0082172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6C059D" w14:textId="7E54A5AA" w:rsidR="000647C1" w:rsidRPr="0082172C" w:rsidRDefault="0006107E" w:rsidP="003A7D1B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647C1" w:rsidRPr="0082172C">
                <w:rPr>
                  <w:rFonts w:ascii="Arial" w:hAnsi="Arial" w:cs="Arial"/>
                  <w:sz w:val="20"/>
                  <w:szCs w:val="20"/>
                </w:rPr>
                <w:t>таблица N 5</w:t>
              </w:r>
            </w:hyperlink>
            <w:r w:rsidR="000647C1" w:rsidRPr="008217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0647C1"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результатах мероприятий внутреннего государ</w:t>
            </w:r>
            <w:r w:rsidR="00787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647C1"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ственного (муниципального) финансо</w:t>
            </w:r>
            <w:r w:rsidR="00787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647C1"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вого контроля)</w:t>
            </w:r>
            <w:r w:rsidR="003A7D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0647C1"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92021D6" w14:textId="6BA93A61" w:rsidR="000647C1" w:rsidRPr="0082172C" w:rsidRDefault="000647C1" w:rsidP="003A7D1B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172C">
              <w:rPr>
                <w:rFonts w:ascii="Arial" w:hAnsi="Arial" w:cs="Arial"/>
                <w:sz w:val="20"/>
                <w:szCs w:val="20"/>
              </w:rPr>
              <w:t xml:space="preserve">таблица N </w:t>
            </w:r>
            <w:hyperlink r:id="rId17" w:history="1">
              <w:r w:rsidRPr="0082172C">
                <w:rPr>
                  <w:rFonts w:ascii="Arial" w:hAnsi="Arial" w:cs="Arial"/>
                  <w:sz w:val="20"/>
                  <w:szCs w:val="20"/>
                </w:rPr>
                <w:t>7</w:t>
              </w:r>
            </w:hyperlink>
            <w:r w:rsidRPr="008217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результатах внешнего государственного (муници</w:t>
            </w:r>
            <w:r w:rsidR="00787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пального) финансового контроля</w:t>
            </w:r>
            <w:r w:rsidR="003A7D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C319127" w14:textId="4F4FF826" w:rsidR="005A0A21" w:rsidRDefault="00EE54EB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Большую часть изменений нужно приме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нять с отчетности 2020 г</w:t>
            </w:r>
            <w:r w:rsidR="00EE0B65">
              <w:rPr>
                <w:rFonts w:ascii="Arial" w:hAnsi="Arial" w:cs="Arial"/>
                <w:sz w:val="20"/>
                <w:szCs w:val="20"/>
              </w:rPr>
              <w:t>.</w:t>
            </w:r>
            <w:r w:rsidR="00EA636B">
              <w:rPr>
                <w:rFonts w:ascii="Arial" w:hAnsi="Arial" w:cs="Arial"/>
                <w:sz w:val="20"/>
                <w:szCs w:val="20"/>
              </w:rPr>
              <w:t xml:space="preserve"> О</w:t>
            </w:r>
            <w:r>
              <w:rPr>
                <w:rFonts w:ascii="Arial" w:hAnsi="Arial" w:cs="Arial"/>
                <w:sz w:val="20"/>
                <w:szCs w:val="20"/>
              </w:rPr>
              <w:t xml:space="preserve">днако </w:t>
            </w:r>
            <w:r w:rsidR="005A0A21"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екоторые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 xml:space="preserve">уже к отчетности за 2019 г. </w:t>
            </w:r>
          </w:p>
          <w:p w14:paraId="649A2995" w14:textId="70BFBED5" w:rsidR="004A45AC" w:rsidRPr="003A7D1B" w:rsidRDefault="00EE54EB" w:rsidP="003A7D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3A7D1B">
              <w:rPr>
                <w:rFonts w:ascii="Arial" w:hAnsi="Arial" w:cs="Arial"/>
                <w:spacing w:val="-4"/>
                <w:sz w:val="20"/>
                <w:szCs w:val="20"/>
              </w:rPr>
              <w:t xml:space="preserve">Например, в 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Разделе 3 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«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Анализ отчета об ис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полнении бюджета субъектом бюджетной от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четности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»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Пояснительной записки (ф. 0503160) отразить</w:t>
            </w:r>
            <w:r w:rsidRPr="003A7D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информацию о ходе ре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ализации </w:t>
            </w:r>
            <w:r w:rsidR="004A45AC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национальных проектов (про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4A45AC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грамм), 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комплекс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ного плана модернизации и расшире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ния маги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стральной инфраструк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туры за счет средств субсидии на иные це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ли и субсидии на цели осуществления </w:t>
            </w:r>
            <w:r w:rsidR="005A0A21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ка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5A0A21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питальных вложений</w:t>
            </w:r>
          </w:p>
        </w:tc>
        <w:tc>
          <w:tcPr>
            <w:tcW w:w="3289" w:type="dxa"/>
            <w:shd w:val="clear" w:color="auto" w:fill="auto"/>
          </w:tcPr>
          <w:p w14:paraId="158EB367" w14:textId="0CF704A7" w:rsidR="005C17E0" w:rsidRPr="005F6D40" w:rsidRDefault="005C17E0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с изменениями </w:t>
            </w:r>
            <w:r w:rsidR="0082172C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</w:t>
            </w:r>
            <w:r w:rsidR="00C2492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2172C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тайте </w:t>
            </w:r>
            <w:r w:rsidR="0099750F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8" w:tooltip="Ссылка на КонсультантПлюс" w:history="1">
              <w:r w:rsidR="007551D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Обзор</w:t>
              </w:r>
              <w:r w:rsidR="007551D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е: «</w:t>
              </w:r>
              <w:r w:rsidR="007551D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Изменения 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</w:t>
              </w:r>
              <w:r w:rsidR="007551D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 Ин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7551D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струкции N 191н: что нового в бюджетной отчетности с 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</w:t>
              </w:r>
              <w:r w:rsidR="007551D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2020 года</w:t>
              </w:r>
              <w:r w:rsidR="007551D5"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Pr="005F6D40">
              <w:rPr>
                <w:rFonts w:eastAsiaTheme="minorHAnsi"/>
              </w:rPr>
              <w:t>.</w:t>
            </w:r>
          </w:p>
          <w:p w14:paraId="79DDD73C" w14:textId="77777777" w:rsidR="005C17E0" w:rsidRPr="005F6D40" w:rsidRDefault="005C17E0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Составить отчетность помогут:</w:t>
            </w:r>
          </w:p>
          <w:p w14:paraId="4E970990" w14:textId="1D977B3D" w:rsidR="005C17E0" w:rsidRPr="005F6D40" w:rsidRDefault="007551D5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tooltip="Ссылка на КонсультантПлюс" w:history="1"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учреждению заполнить и представить справку по консо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лидируемым расчетам (ф. 0503125)</w:t>
              </w:r>
            </w:hyperlink>
            <w:r w:rsidR="0099750F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356C164" w14:textId="074F6BDD" w:rsidR="0099750F" w:rsidRPr="005F6D40" w:rsidRDefault="00506933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0" w:tooltip="Ссылка на КонсультантПлюс" w:history="1"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  <w:t xml:space="preserve">ному учреждению заполнить и </w:t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представить пояснитель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  <w:t xml:space="preserve">ную записку </w:t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(ф. 0503160) и пояс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нения к от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четности</w:t>
              </w:r>
            </w:hyperlink>
            <w:r w:rsidR="0099750F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245D846" w14:textId="1C065EA2" w:rsidR="0099750F" w:rsidRPr="005F6D40" w:rsidRDefault="003D2CE2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tooltip="Ссылка на КонсультантПлюс" w:history="1"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ному учреждению заполнить и представить баланс 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 </w:t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(ф. 0503130)</w:t>
              </w:r>
            </w:hyperlink>
            <w:r w:rsidR="00DF1344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C8698B8" w14:textId="6B184810" w:rsidR="00DF1344" w:rsidRPr="005F6D40" w:rsidRDefault="007A0941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tooltip="Ссылка на КонсультантПлюс" w:history="1"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учреждению заполнить и представить отчет о финансо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вых результатах деятельно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сти (ф. 0503121) за 2019 г</w:t>
              </w:r>
              <w:r w:rsidRPr="005F6D40">
                <w:rPr>
                  <w:rStyle w:val="a3"/>
                  <w:i/>
                  <w:iCs/>
                  <w:u w:val="none"/>
                </w:rPr>
                <w:t>.</w:t>
              </w:r>
            </w:hyperlink>
            <w:r w:rsidR="00DF1344" w:rsidRPr="005F6D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29DB9E3" w14:textId="1C7A4D75" w:rsidR="00DF1344" w:rsidRPr="005F6D40" w:rsidRDefault="005F6D40" w:rsidP="005F6D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C2492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F6D4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учреждению заполнить и представить отчет о движении денежных средств (ф. 0503123)</w:t>
              </w:r>
            </w:hyperlink>
          </w:p>
        </w:tc>
      </w:tr>
    </w:tbl>
    <w:p w14:paraId="5B0A94A1" w14:textId="77777777" w:rsidR="00293EEB" w:rsidRPr="006A10A5" w:rsidRDefault="00293EEB" w:rsidP="003A7D1B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sectPr w:rsidR="00293EEB" w:rsidRPr="006A10A5" w:rsidSect="00F45185">
      <w:headerReference w:type="default" r:id="rId24"/>
      <w:footerReference w:type="even" r:id="rId25"/>
      <w:footerReference w:type="default" r:id="rId26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34DB8" w14:textId="77777777" w:rsidR="0006107E" w:rsidRDefault="0006107E" w:rsidP="00293EEB">
      <w:r>
        <w:separator/>
      </w:r>
    </w:p>
  </w:endnote>
  <w:endnote w:type="continuationSeparator" w:id="0">
    <w:p w14:paraId="2D1A2C47" w14:textId="77777777" w:rsidR="0006107E" w:rsidRDefault="0006107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C3BB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BCFC74" w14:textId="77777777" w:rsidR="0029283D" w:rsidRDefault="0006107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362E4" w14:textId="6CF11360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2161B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6E95AB7A" w14:textId="6BA6C6C0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60E1E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F45185">
      <w:rPr>
        <w:i/>
        <w:color w:val="808080"/>
        <w:sz w:val="18"/>
        <w:szCs w:val="18"/>
      </w:rPr>
      <w:t>0</w:t>
    </w:r>
    <w:r w:rsidR="00C833D7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</w:t>
    </w:r>
    <w:r w:rsidR="00F45185">
      <w:rPr>
        <w:i/>
        <w:color w:val="808080"/>
        <w:sz w:val="18"/>
        <w:szCs w:val="18"/>
      </w:rPr>
      <w:t>20</w:t>
    </w:r>
    <w:r w:rsidR="00945636">
      <w:rPr>
        <w:i/>
        <w:color w:val="808080"/>
        <w:sz w:val="18"/>
        <w:szCs w:val="18"/>
      </w:rPr>
      <w:t xml:space="preserve">           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67BE0" w14:textId="77777777" w:rsidR="0006107E" w:rsidRDefault="0006107E" w:rsidP="00293EEB">
      <w:r>
        <w:separator/>
      </w:r>
    </w:p>
  </w:footnote>
  <w:footnote w:type="continuationSeparator" w:id="0">
    <w:p w14:paraId="4EAA9584" w14:textId="77777777" w:rsidR="0006107E" w:rsidRDefault="0006107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314B2" w14:textId="77777777" w:rsidR="00760DDF" w:rsidRPr="00760DDF" w:rsidRDefault="00760DDF" w:rsidP="00760DDF">
    <w:pPr>
      <w:pStyle w:val="a7"/>
      <w:spacing w:after="240"/>
      <w:jc w:val="right"/>
      <w:rPr>
        <w:i/>
        <w:color w:val="808080"/>
        <w:sz w:val="18"/>
        <w:szCs w:val="18"/>
      </w:rPr>
    </w:pPr>
    <w:r w:rsidRPr="00760DDF">
      <w:rPr>
        <w:i/>
        <w:color w:val="808080"/>
        <w:sz w:val="18"/>
        <w:szCs w:val="18"/>
      </w:rPr>
      <w:t>Важные изменения в работе бухгалтера</w:t>
    </w:r>
    <w:r w:rsidR="00FA7CAA">
      <w:rPr>
        <w:i/>
        <w:color w:val="808080"/>
        <w:sz w:val="18"/>
        <w:szCs w:val="18"/>
      </w:rPr>
      <w:t xml:space="preserve"> бюджетной сферы</w:t>
    </w:r>
    <w:r w:rsidRPr="00760DDF">
      <w:rPr>
        <w:i/>
        <w:color w:val="808080"/>
        <w:sz w:val="18"/>
        <w:szCs w:val="18"/>
      </w:rPr>
      <w:t xml:space="preserve"> (</w:t>
    </w:r>
    <w:r w:rsidRPr="00760DDF">
      <w:rPr>
        <w:i/>
        <w:color w:val="808080"/>
        <w:sz w:val="18"/>
        <w:szCs w:val="18"/>
        <w:lang w:val="en-US"/>
      </w:rPr>
      <w:t>I</w:t>
    </w:r>
    <w:r w:rsidRPr="00760DDF">
      <w:rPr>
        <w:i/>
        <w:color w:val="808080"/>
        <w:sz w:val="18"/>
        <w:szCs w:val="18"/>
      </w:rPr>
      <w:t xml:space="preserve"> квартал 2020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E08"/>
    <w:multiLevelType w:val="hybridMultilevel"/>
    <w:tmpl w:val="D02A7E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02003"/>
    <w:multiLevelType w:val="hybridMultilevel"/>
    <w:tmpl w:val="BB9E24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B742BE"/>
    <w:multiLevelType w:val="hybridMultilevel"/>
    <w:tmpl w:val="723CF1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7F6F61"/>
    <w:multiLevelType w:val="hybridMultilevel"/>
    <w:tmpl w:val="7C72B81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D35F51"/>
    <w:multiLevelType w:val="hybridMultilevel"/>
    <w:tmpl w:val="C01C652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5965E3"/>
    <w:multiLevelType w:val="hybridMultilevel"/>
    <w:tmpl w:val="0CCC573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D61D67"/>
    <w:multiLevelType w:val="hybridMultilevel"/>
    <w:tmpl w:val="4718EA6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1929BA"/>
    <w:multiLevelType w:val="hybridMultilevel"/>
    <w:tmpl w:val="FF26E64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BF2CEB"/>
    <w:multiLevelType w:val="hybridMultilevel"/>
    <w:tmpl w:val="D7FEE29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AB1814"/>
    <w:multiLevelType w:val="hybridMultilevel"/>
    <w:tmpl w:val="E43EAA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D3505E"/>
    <w:multiLevelType w:val="hybridMultilevel"/>
    <w:tmpl w:val="C2D864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7E649D"/>
    <w:multiLevelType w:val="hybridMultilevel"/>
    <w:tmpl w:val="3842CA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5947FA"/>
    <w:multiLevelType w:val="hybridMultilevel"/>
    <w:tmpl w:val="2500BD9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F879B4"/>
    <w:multiLevelType w:val="hybridMultilevel"/>
    <w:tmpl w:val="6C00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77241"/>
    <w:multiLevelType w:val="hybridMultilevel"/>
    <w:tmpl w:val="E424FAB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AD7F26"/>
    <w:multiLevelType w:val="hybridMultilevel"/>
    <w:tmpl w:val="5A1082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5B7561"/>
    <w:multiLevelType w:val="hybridMultilevel"/>
    <w:tmpl w:val="BD8E9E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EA2C79"/>
    <w:multiLevelType w:val="hybridMultilevel"/>
    <w:tmpl w:val="A888DAB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692669"/>
    <w:multiLevelType w:val="hybridMultilevel"/>
    <w:tmpl w:val="87F4FF1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6B35AD"/>
    <w:multiLevelType w:val="hybridMultilevel"/>
    <w:tmpl w:val="B808AA8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D92D2F"/>
    <w:multiLevelType w:val="hybridMultilevel"/>
    <w:tmpl w:val="557E3D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835D5D"/>
    <w:multiLevelType w:val="hybridMultilevel"/>
    <w:tmpl w:val="F050C2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E875C0"/>
    <w:multiLevelType w:val="hybridMultilevel"/>
    <w:tmpl w:val="22FEB5C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7B156A"/>
    <w:multiLevelType w:val="hybridMultilevel"/>
    <w:tmpl w:val="86EE01D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E57304"/>
    <w:multiLevelType w:val="hybridMultilevel"/>
    <w:tmpl w:val="3E7ED02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B17B39"/>
    <w:multiLevelType w:val="hybridMultilevel"/>
    <w:tmpl w:val="1C4025E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9A5761"/>
    <w:multiLevelType w:val="hybridMultilevel"/>
    <w:tmpl w:val="F27C16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4"/>
  </w:num>
  <w:num w:numId="5">
    <w:abstractNumId w:val="16"/>
  </w:num>
  <w:num w:numId="6">
    <w:abstractNumId w:val="21"/>
  </w:num>
  <w:num w:numId="7">
    <w:abstractNumId w:val="20"/>
  </w:num>
  <w:num w:numId="8">
    <w:abstractNumId w:val="1"/>
  </w:num>
  <w:num w:numId="9">
    <w:abstractNumId w:val="26"/>
  </w:num>
  <w:num w:numId="10">
    <w:abstractNumId w:val="15"/>
  </w:num>
  <w:num w:numId="11">
    <w:abstractNumId w:val="17"/>
  </w:num>
  <w:num w:numId="12">
    <w:abstractNumId w:val="7"/>
  </w:num>
  <w:num w:numId="13">
    <w:abstractNumId w:val="19"/>
  </w:num>
  <w:num w:numId="14">
    <w:abstractNumId w:val="0"/>
  </w:num>
  <w:num w:numId="15">
    <w:abstractNumId w:val="23"/>
  </w:num>
  <w:num w:numId="16">
    <w:abstractNumId w:val="18"/>
  </w:num>
  <w:num w:numId="17">
    <w:abstractNumId w:val="8"/>
  </w:num>
  <w:num w:numId="18">
    <w:abstractNumId w:val="11"/>
  </w:num>
  <w:num w:numId="19">
    <w:abstractNumId w:val="3"/>
  </w:num>
  <w:num w:numId="20">
    <w:abstractNumId w:val="6"/>
  </w:num>
  <w:num w:numId="21">
    <w:abstractNumId w:val="25"/>
  </w:num>
  <w:num w:numId="22">
    <w:abstractNumId w:val="13"/>
  </w:num>
  <w:num w:numId="23">
    <w:abstractNumId w:val="24"/>
  </w:num>
  <w:num w:numId="24">
    <w:abstractNumId w:val="9"/>
  </w:num>
  <w:num w:numId="25">
    <w:abstractNumId w:val="2"/>
  </w:num>
  <w:num w:numId="26">
    <w:abstractNumId w:val="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46AA"/>
    <w:rsid w:val="00020384"/>
    <w:rsid w:val="000378D2"/>
    <w:rsid w:val="00040FC7"/>
    <w:rsid w:val="00054D43"/>
    <w:rsid w:val="0006107E"/>
    <w:rsid w:val="000647C1"/>
    <w:rsid w:val="00094D0A"/>
    <w:rsid w:val="00095B5C"/>
    <w:rsid w:val="000B7999"/>
    <w:rsid w:val="000C72E1"/>
    <w:rsid w:val="000E5D42"/>
    <w:rsid w:val="000E78E2"/>
    <w:rsid w:val="000E7FEA"/>
    <w:rsid w:val="00103205"/>
    <w:rsid w:val="0010454A"/>
    <w:rsid w:val="00127CD9"/>
    <w:rsid w:val="0015162D"/>
    <w:rsid w:val="00156905"/>
    <w:rsid w:val="00161581"/>
    <w:rsid w:val="00165900"/>
    <w:rsid w:val="0016779B"/>
    <w:rsid w:val="00173AEC"/>
    <w:rsid w:val="0018521C"/>
    <w:rsid w:val="00185426"/>
    <w:rsid w:val="00193578"/>
    <w:rsid w:val="001971E1"/>
    <w:rsid w:val="001A2482"/>
    <w:rsid w:val="001B396D"/>
    <w:rsid w:val="001B44FC"/>
    <w:rsid w:val="001E130B"/>
    <w:rsid w:val="001F07C1"/>
    <w:rsid w:val="001F62C7"/>
    <w:rsid w:val="002031A1"/>
    <w:rsid w:val="00211C41"/>
    <w:rsid w:val="00213EC3"/>
    <w:rsid w:val="00226418"/>
    <w:rsid w:val="00234B27"/>
    <w:rsid w:val="00245775"/>
    <w:rsid w:val="00254151"/>
    <w:rsid w:val="002900CB"/>
    <w:rsid w:val="00293EEB"/>
    <w:rsid w:val="002A15A7"/>
    <w:rsid w:val="002A66DA"/>
    <w:rsid w:val="002B469C"/>
    <w:rsid w:val="002C1195"/>
    <w:rsid w:val="002D2419"/>
    <w:rsid w:val="002D34D7"/>
    <w:rsid w:val="002D4C5D"/>
    <w:rsid w:val="00315F3B"/>
    <w:rsid w:val="0032126D"/>
    <w:rsid w:val="00345A01"/>
    <w:rsid w:val="00347D7F"/>
    <w:rsid w:val="00365DF1"/>
    <w:rsid w:val="003663EA"/>
    <w:rsid w:val="00385590"/>
    <w:rsid w:val="00397DEB"/>
    <w:rsid w:val="003A0D28"/>
    <w:rsid w:val="003A7D1B"/>
    <w:rsid w:val="003C713E"/>
    <w:rsid w:val="003C7CA8"/>
    <w:rsid w:val="003D055A"/>
    <w:rsid w:val="003D2CE2"/>
    <w:rsid w:val="003E25AE"/>
    <w:rsid w:val="003E34A9"/>
    <w:rsid w:val="003E7BBD"/>
    <w:rsid w:val="003F0863"/>
    <w:rsid w:val="003F4C9B"/>
    <w:rsid w:val="00412A0A"/>
    <w:rsid w:val="004242EE"/>
    <w:rsid w:val="004332CF"/>
    <w:rsid w:val="00446066"/>
    <w:rsid w:val="00462148"/>
    <w:rsid w:val="00462EDD"/>
    <w:rsid w:val="00470584"/>
    <w:rsid w:val="004821C7"/>
    <w:rsid w:val="004928E3"/>
    <w:rsid w:val="00497CFF"/>
    <w:rsid w:val="004A45AC"/>
    <w:rsid w:val="004B1FF5"/>
    <w:rsid w:val="004C1AB3"/>
    <w:rsid w:val="004F63DE"/>
    <w:rsid w:val="00506933"/>
    <w:rsid w:val="00511DF0"/>
    <w:rsid w:val="00521D21"/>
    <w:rsid w:val="00527906"/>
    <w:rsid w:val="00530315"/>
    <w:rsid w:val="00545BA4"/>
    <w:rsid w:val="005734D6"/>
    <w:rsid w:val="005A0A21"/>
    <w:rsid w:val="005C16DF"/>
    <w:rsid w:val="005C17E0"/>
    <w:rsid w:val="005C5F37"/>
    <w:rsid w:val="005E13F3"/>
    <w:rsid w:val="005F6D40"/>
    <w:rsid w:val="00600449"/>
    <w:rsid w:val="006108DF"/>
    <w:rsid w:val="00617C75"/>
    <w:rsid w:val="00631B19"/>
    <w:rsid w:val="00663341"/>
    <w:rsid w:val="00680ED4"/>
    <w:rsid w:val="006A10A5"/>
    <w:rsid w:val="006B754C"/>
    <w:rsid w:val="006C553B"/>
    <w:rsid w:val="006C67C4"/>
    <w:rsid w:val="006D3B6F"/>
    <w:rsid w:val="006D6E3B"/>
    <w:rsid w:val="006D6FCC"/>
    <w:rsid w:val="006E6B61"/>
    <w:rsid w:val="006F00CA"/>
    <w:rsid w:val="006F0A8F"/>
    <w:rsid w:val="006F664D"/>
    <w:rsid w:val="00701FBE"/>
    <w:rsid w:val="00714A7B"/>
    <w:rsid w:val="00715B76"/>
    <w:rsid w:val="007200BE"/>
    <w:rsid w:val="00741D2A"/>
    <w:rsid w:val="007440BB"/>
    <w:rsid w:val="00745226"/>
    <w:rsid w:val="00746B5E"/>
    <w:rsid w:val="0075194A"/>
    <w:rsid w:val="007551D5"/>
    <w:rsid w:val="00760DDF"/>
    <w:rsid w:val="00764EF3"/>
    <w:rsid w:val="007840A0"/>
    <w:rsid w:val="007856E6"/>
    <w:rsid w:val="00785E4C"/>
    <w:rsid w:val="00787F3F"/>
    <w:rsid w:val="007A0941"/>
    <w:rsid w:val="007D314B"/>
    <w:rsid w:val="008047A9"/>
    <w:rsid w:val="0082172C"/>
    <w:rsid w:val="00857B2E"/>
    <w:rsid w:val="0088150D"/>
    <w:rsid w:val="008942A3"/>
    <w:rsid w:val="008B08B1"/>
    <w:rsid w:val="008B1064"/>
    <w:rsid w:val="008F49A4"/>
    <w:rsid w:val="0091622C"/>
    <w:rsid w:val="0093378E"/>
    <w:rsid w:val="00933A6E"/>
    <w:rsid w:val="00944B17"/>
    <w:rsid w:val="00945636"/>
    <w:rsid w:val="00963E7C"/>
    <w:rsid w:val="009646A1"/>
    <w:rsid w:val="0097004D"/>
    <w:rsid w:val="00971A03"/>
    <w:rsid w:val="0099750F"/>
    <w:rsid w:val="009A22D3"/>
    <w:rsid w:val="009B1F58"/>
    <w:rsid w:val="009B2F25"/>
    <w:rsid w:val="009C7342"/>
    <w:rsid w:val="00A1089D"/>
    <w:rsid w:val="00A22E09"/>
    <w:rsid w:val="00A414D6"/>
    <w:rsid w:val="00A507B9"/>
    <w:rsid w:val="00A5423E"/>
    <w:rsid w:val="00A56940"/>
    <w:rsid w:val="00A62F9F"/>
    <w:rsid w:val="00A652EE"/>
    <w:rsid w:val="00A730B1"/>
    <w:rsid w:val="00A97942"/>
    <w:rsid w:val="00AB4F45"/>
    <w:rsid w:val="00AB6072"/>
    <w:rsid w:val="00AE5EBC"/>
    <w:rsid w:val="00AF0508"/>
    <w:rsid w:val="00B207E5"/>
    <w:rsid w:val="00B2161B"/>
    <w:rsid w:val="00B23721"/>
    <w:rsid w:val="00B30339"/>
    <w:rsid w:val="00B35935"/>
    <w:rsid w:val="00B43025"/>
    <w:rsid w:val="00B60FD8"/>
    <w:rsid w:val="00B614B4"/>
    <w:rsid w:val="00B7207D"/>
    <w:rsid w:val="00B8479B"/>
    <w:rsid w:val="00B90F77"/>
    <w:rsid w:val="00BD2E51"/>
    <w:rsid w:val="00BD7690"/>
    <w:rsid w:val="00BE5594"/>
    <w:rsid w:val="00C00B0F"/>
    <w:rsid w:val="00C033CD"/>
    <w:rsid w:val="00C12960"/>
    <w:rsid w:val="00C135A2"/>
    <w:rsid w:val="00C13960"/>
    <w:rsid w:val="00C24928"/>
    <w:rsid w:val="00C37960"/>
    <w:rsid w:val="00C444F7"/>
    <w:rsid w:val="00C47256"/>
    <w:rsid w:val="00C76D92"/>
    <w:rsid w:val="00C833D7"/>
    <w:rsid w:val="00C83927"/>
    <w:rsid w:val="00CA524B"/>
    <w:rsid w:val="00CE4AF7"/>
    <w:rsid w:val="00CF51C9"/>
    <w:rsid w:val="00D06F2F"/>
    <w:rsid w:val="00D17B06"/>
    <w:rsid w:val="00D2686B"/>
    <w:rsid w:val="00D3579A"/>
    <w:rsid w:val="00D46842"/>
    <w:rsid w:val="00D5023B"/>
    <w:rsid w:val="00D66AF0"/>
    <w:rsid w:val="00D71399"/>
    <w:rsid w:val="00D73273"/>
    <w:rsid w:val="00D819E6"/>
    <w:rsid w:val="00D94962"/>
    <w:rsid w:val="00DA1FAB"/>
    <w:rsid w:val="00DB0212"/>
    <w:rsid w:val="00DB06F2"/>
    <w:rsid w:val="00DC71F2"/>
    <w:rsid w:val="00DC79DB"/>
    <w:rsid w:val="00DD14A8"/>
    <w:rsid w:val="00DE1DAE"/>
    <w:rsid w:val="00DE3B0F"/>
    <w:rsid w:val="00DE7B00"/>
    <w:rsid w:val="00DF1344"/>
    <w:rsid w:val="00E0496B"/>
    <w:rsid w:val="00E15C1A"/>
    <w:rsid w:val="00E2722F"/>
    <w:rsid w:val="00E419B6"/>
    <w:rsid w:val="00E443ED"/>
    <w:rsid w:val="00E66101"/>
    <w:rsid w:val="00EA5DB9"/>
    <w:rsid w:val="00EA636B"/>
    <w:rsid w:val="00EB467E"/>
    <w:rsid w:val="00EB6CEB"/>
    <w:rsid w:val="00EC6BEE"/>
    <w:rsid w:val="00EE0B65"/>
    <w:rsid w:val="00EE54EB"/>
    <w:rsid w:val="00EE6C5E"/>
    <w:rsid w:val="00EF2B33"/>
    <w:rsid w:val="00F00693"/>
    <w:rsid w:val="00F03288"/>
    <w:rsid w:val="00F25FCD"/>
    <w:rsid w:val="00F33814"/>
    <w:rsid w:val="00F45185"/>
    <w:rsid w:val="00F53C69"/>
    <w:rsid w:val="00F60E1E"/>
    <w:rsid w:val="00F754B4"/>
    <w:rsid w:val="00FA7CAA"/>
    <w:rsid w:val="00FE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8736"/>
  <w15:docId w15:val="{316C32CA-622B-44C3-9236-B8525DBA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uiPriority w:val="99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764E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64EF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64E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4E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64E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698&amp;dst=100001&amp;date=14.04.2020" TargetMode="External"/><Relationship Id="rId13" Type="http://schemas.openxmlformats.org/officeDocument/2006/relationships/hyperlink" Target="consultantplus://offline/ref=7CD44674EA2FC2318258F03276B79ED5E4E5F318CC0FD9AD7214F4B652B4EC67E6F71A502BE35D819BEC8B2375212953F36BB2CB83018D39y9PDM" TargetMode="External"/><Relationship Id="rId18" Type="http://schemas.openxmlformats.org/officeDocument/2006/relationships/hyperlink" Target="https://login.consultant.ru/link/?req=doc&amp;base=LAW&amp;n=347584&amp;dst=100001&amp;date=14.04.2020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35035&amp;dst=100001&amp;date=14.04.20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3E5F325B9DEAC21F8BB46F1A074EF8E01E247D252A457358D06261FA2B8A7EEB9F49C851FDB9655E56F9CAAEFuEa3M" TargetMode="External"/><Relationship Id="rId17" Type="http://schemas.openxmlformats.org/officeDocument/2006/relationships/hyperlink" Target="consultantplus://offline/ref=7CD44674EA2FC2318258F03276B79ED5E4E5F318CC0FD9AD7214F4B652B4EC67E6F71A5222E75C83C9B69B273C74254DF271ACCD9D01y8PD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D44674EA2FC2318258F03276B79ED5E4E5F318CC0FD9AD7214F4B652B4EC67E6F71A5222E75283C9B69B273C74254DF271ACCD9D01y8PDM" TargetMode="External"/><Relationship Id="rId20" Type="http://schemas.openxmlformats.org/officeDocument/2006/relationships/hyperlink" Target="https://login.consultant.ru/link/?req=doc&amp;base=PKBO&amp;n=32716&amp;dst=100001&amp;date=14.04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E5F325B9DEAC21F8BB46F1A074EF8E03E54BD955AC57358D06261FA2B8A7EEABF4C48B17D88A5EB520DAFFE0E3DE6C9E92FB88B2ABu6a5M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D44674EA2FC2318258F03276B79ED5E4E5F318CC0FD9AD7214F4B652B4EC67E6F71A502BE456819BEC8B2375212953F36BB2CB83018D39y9PDM" TargetMode="External"/><Relationship Id="rId23" Type="http://schemas.openxmlformats.org/officeDocument/2006/relationships/hyperlink" Target="https://login.consultant.ru/link/?req=doc&amp;base=PKBO&amp;n=37533&amp;dst=100001&amp;date=14.04.202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PAP&amp;n=92160&amp;dst=100001&amp;date=14.04.2020" TargetMode="External"/><Relationship Id="rId19" Type="http://schemas.openxmlformats.org/officeDocument/2006/relationships/hyperlink" Target="https://login.consultant.ru/link/?req=doc&amp;base=PKBO&amp;n=32203&amp;dst=100001&amp;date=14.04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34022&amp;dst=100001&amp;date=14.04.2020" TargetMode="External"/><Relationship Id="rId14" Type="http://schemas.openxmlformats.org/officeDocument/2006/relationships/hyperlink" Target="consultantplus://offline/ref=7CD44674EA2FC2318258F03276B79ED5E4E5F318CC0FD9AD7214F4B652B4EC67E6F71A5222E75D83C9B69B273C74254DF271ACCD9D01y8PDM" TargetMode="External"/><Relationship Id="rId22" Type="http://schemas.openxmlformats.org/officeDocument/2006/relationships/hyperlink" Target="https://login.consultant.ru/link/?req=doc&amp;base=PKBO&amp;n=37540&amp;dst=100001&amp;date=14.04.202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32D9A-9D15-4FF0-ADBE-8396CADE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10</cp:revision>
  <dcterms:created xsi:type="dcterms:W3CDTF">2020-04-14T08:14:00Z</dcterms:created>
  <dcterms:modified xsi:type="dcterms:W3CDTF">2020-04-14T08:44:00Z</dcterms:modified>
</cp:coreProperties>
</file>