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0FF" w:rsidRDefault="00C040FF" w:rsidP="00607514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ВАЖНЫЕ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C040FF" w:rsidRPr="00DC202B" w:rsidRDefault="00C040FF" w:rsidP="00E23813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</w:t>
      </w:r>
      <w:r w:rsidR="00CD75B7">
        <w:rPr>
          <w:rFonts w:ascii="Arial" w:hAnsi="Arial" w:cs="Arial"/>
          <w:b/>
          <w:color w:val="FF0000"/>
          <w:sz w:val="28"/>
          <w:szCs w:val="28"/>
        </w:rPr>
        <w:t>БЮДЖЕТНОЙ СФЕРЫ</w:t>
      </w:r>
    </w:p>
    <w:p w:rsidR="00C040FF" w:rsidRPr="00254A10" w:rsidRDefault="00C040FF" w:rsidP="00D7753B">
      <w:pPr>
        <w:spacing w:before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В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="00785686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 xml:space="preserve">  </w:t>
      </w:r>
      <w:r w:rsidRPr="00254A10">
        <w:rPr>
          <w:rFonts w:ascii="Arial" w:hAnsi="Arial" w:cs="Arial"/>
          <w:color w:val="800080"/>
        </w:rPr>
        <w:t>(</w:t>
      </w:r>
      <w:r w:rsidR="00785686">
        <w:rPr>
          <w:rFonts w:ascii="Arial" w:hAnsi="Arial" w:cs="Arial"/>
          <w:color w:val="800080"/>
        </w:rPr>
        <w:t>июл</w:t>
      </w:r>
      <w:r>
        <w:rPr>
          <w:rFonts w:ascii="Arial" w:hAnsi="Arial" w:cs="Arial"/>
          <w:color w:val="800080"/>
        </w:rPr>
        <w:t xml:space="preserve">ь - </w:t>
      </w:r>
      <w:r w:rsidR="00785686">
        <w:rPr>
          <w:rFonts w:ascii="Arial" w:hAnsi="Arial" w:cs="Arial"/>
          <w:color w:val="800080"/>
        </w:rPr>
        <w:t>сентябрь</w:t>
      </w:r>
      <w:r>
        <w:rPr>
          <w:rFonts w:ascii="Arial" w:hAnsi="Arial" w:cs="Arial"/>
          <w:color w:val="800080"/>
        </w:rPr>
        <w:t xml:space="preserve"> 2019</w:t>
      </w:r>
      <w:r w:rsidRPr="00254A10">
        <w:rPr>
          <w:rFonts w:ascii="Arial" w:hAnsi="Arial" w:cs="Arial"/>
          <w:color w:val="800080"/>
        </w:rPr>
        <w:t xml:space="preserve"> г.)</w:t>
      </w:r>
    </w:p>
    <w:p w:rsidR="00C040FF" w:rsidRDefault="00C040FF" w:rsidP="00B8210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357" w:type="dxa"/>
        <w:tblInd w:w="-28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/>
      </w:tblPr>
      <w:tblGrid>
        <w:gridCol w:w="426"/>
        <w:gridCol w:w="2268"/>
        <w:gridCol w:w="4111"/>
        <w:gridCol w:w="3552"/>
      </w:tblGrid>
      <w:tr w:rsidR="00C040FF" w:rsidRPr="00CD1CD0" w:rsidTr="007D5B87">
        <w:trPr>
          <w:trHeight w:val="689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C040FF" w:rsidRPr="00CD1CD0" w:rsidRDefault="00C040FF" w:rsidP="003B29E6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040FF" w:rsidRPr="00CD1CD0" w:rsidRDefault="00C040FF" w:rsidP="003B29E6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49" w:type="dxa"/>
            <w:shd w:val="clear" w:color="auto" w:fill="auto"/>
            <w:vAlign w:val="center"/>
          </w:tcPr>
          <w:p w:rsidR="00C040FF" w:rsidRPr="0038663C" w:rsidRDefault="00C040FF" w:rsidP="003B29E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8663C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C040FF" w:rsidRPr="00F92A66" w:rsidTr="007D5B87">
        <w:tc>
          <w:tcPr>
            <w:tcW w:w="10357" w:type="dxa"/>
            <w:gridSpan w:val="4"/>
            <w:shd w:val="clear" w:color="auto" w:fill="FF9900"/>
          </w:tcPr>
          <w:p w:rsidR="00C040FF" w:rsidRPr="0038663C" w:rsidRDefault="00D63A6D" w:rsidP="003B29E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8663C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C040FF" w:rsidRPr="00F92A66" w:rsidTr="007D5B87">
        <w:tc>
          <w:tcPr>
            <w:tcW w:w="426" w:type="dxa"/>
            <w:shd w:val="clear" w:color="auto" w:fill="auto"/>
          </w:tcPr>
          <w:p w:rsidR="00C040FF" w:rsidRPr="00CD1CD0" w:rsidRDefault="00BF4BFE" w:rsidP="007D5B87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</w:t>
            </w:r>
            <w:r w:rsidR="00C040FF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040FF" w:rsidRPr="00210760" w:rsidRDefault="006872C6" w:rsidP="007D5B87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методрекомендации по применению </w:t>
            </w:r>
            <w:r w:rsidR="00813B3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СГС </w:t>
            </w:r>
            <w:r w:rsidR="004A5565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Запасы</w:t>
            </w:r>
            <w:r w:rsidR="004A5565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C040FF" w:rsidRDefault="006872C6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разъяснил порядок при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менения СГС </w:t>
            </w:r>
            <w:r w:rsidR="004A5565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Запасы</w:t>
            </w:r>
            <w:r w:rsidR="004A5565">
              <w:rPr>
                <w:rFonts w:ascii="Arial" w:hAnsi="Arial" w:cs="Arial"/>
                <w:sz w:val="20"/>
                <w:szCs w:val="20"/>
              </w:rPr>
              <w:t>»</w:t>
            </w:r>
            <w:r w:rsidR="007E7B7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0D37" w:rsidRDefault="006872C6" w:rsidP="00E238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рекомендациях уточнено</w:t>
            </w:r>
            <w:r w:rsidR="009B296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какие поло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жения нужно закрепить в учетной поли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тике</w:t>
            </w:r>
            <w:r w:rsidR="00EC18D0">
              <w:rPr>
                <w:rFonts w:ascii="Arial" w:hAnsi="Arial" w:cs="Arial"/>
                <w:sz w:val="20"/>
                <w:szCs w:val="20"/>
              </w:rPr>
              <w:t>, в том числе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80D37" w:rsidRPr="00780D37" w:rsidRDefault="006872C6" w:rsidP="00780D37">
            <w:pPr>
              <w:pStyle w:val="ab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D37">
              <w:rPr>
                <w:rFonts w:ascii="Arial" w:hAnsi="Arial" w:cs="Arial"/>
                <w:sz w:val="20"/>
                <w:szCs w:val="20"/>
              </w:rPr>
              <w:t>группировку матзапасов</w:t>
            </w:r>
            <w:r w:rsidR="00F76B5E">
              <w:rPr>
                <w:rFonts w:ascii="Arial" w:hAnsi="Arial" w:cs="Arial"/>
                <w:sz w:val="20"/>
                <w:szCs w:val="20"/>
              </w:rPr>
              <w:t>;</w:t>
            </w:r>
            <w:r w:rsidRPr="00780D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0D37" w:rsidRPr="00780D37" w:rsidRDefault="006872C6" w:rsidP="00780D37">
            <w:pPr>
              <w:pStyle w:val="ab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D37">
              <w:rPr>
                <w:rFonts w:ascii="Arial" w:hAnsi="Arial" w:cs="Arial"/>
                <w:sz w:val="20"/>
                <w:szCs w:val="20"/>
              </w:rPr>
              <w:t>порядок уточнения первоначальной стоимости запасов в пути</w:t>
            </w:r>
            <w:r w:rsidR="009B2966" w:rsidRPr="00780D37">
              <w:rPr>
                <w:rFonts w:ascii="Arial" w:hAnsi="Arial" w:cs="Arial"/>
                <w:sz w:val="20"/>
                <w:szCs w:val="20"/>
              </w:rPr>
              <w:t xml:space="preserve"> и определе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9B2966" w:rsidRPr="00780D37"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Pr="00780D37">
              <w:rPr>
                <w:rFonts w:ascii="Arial" w:hAnsi="Arial" w:cs="Arial"/>
                <w:sz w:val="20"/>
                <w:szCs w:val="20"/>
              </w:rPr>
              <w:t>фактической себестоимости про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780D37">
              <w:rPr>
                <w:rFonts w:ascii="Arial" w:hAnsi="Arial" w:cs="Arial"/>
                <w:sz w:val="20"/>
                <w:szCs w:val="20"/>
              </w:rPr>
              <w:t>дукции</w:t>
            </w:r>
            <w:r w:rsidR="00F76B5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80D37" w:rsidRDefault="006872C6" w:rsidP="00780D37">
            <w:pPr>
              <w:pStyle w:val="ab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D37">
              <w:rPr>
                <w:rFonts w:ascii="Arial" w:hAnsi="Arial" w:cs="Arial"/>
                <w:sz w:val="20"/>
                <w:szCs w:val="20"/>
              </w:rPr>
              <w:t>способы распределения расходов</w:t>
            </w:r>
            <w:r w:rsidR="00F76B5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872C6" w:rsidRPr="00780D37" w:rsidRDefault="006872C6" w:rsidP="00886002">
            <w:pPr>
              <w:pStyle w:val="ab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D37">
              <w:rPr>
                <w:rFonts w:ascii="Arial" w:hAnsi="Arial" w:cs="Arial"/>
                <w:sz w:val="20"/>
                <w:szCs w:val="20"/>
              </w:rPr>
              <w:t>особенности отражения в учете запа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780D37">
              <w:rPr>
                <w:rFonts w:ascii="Arial" w:hAnsi="Arial" w:cs="Arial"/>
                <w:sz w:val="20"/>
                <w:szCs w:val="20"/>
              </w:rPr>
              <w:t xml:space="preserve">сов группы </w:t>
            </w:r>
            <w:r w:rsidR="004A5565">
              <w:rPr>
                <w:rFonts w:ascii="Arial" w:hAnsi="Arial" w:cs="Arial"/>
                <w:sz w:val="20"/>
                <w:szCs w:val="20"/>
              </w:rPr>
              <w:t>«</w:t>
            </w:r>
            <w:r w:rsidRPr="00780D37">
              <w:rPr>
                <w:rFonts w:ascii="Arial" w:hAnsi="Arial" w:cs="Arial"/>
                <w:sz w:val="20"/>
                <w:szCs w:val="20"/>
              </w:rPr>
              <w:t>Товары</w:t>
            </w:r>
            <w:r w:rsidR="004A5565">
              <w:rPr>
                <w:rFonts w:ascii="Arial" w:hAnsi="Arial" w:cs="Arial"/>
                <w:sz w:val="20"/>
                <w:szCs w:val="20"/>
              </w:rPr>
              <w:t>»</w:t>
            </w:r>
            <w:r w:rsidR="00780D37" w:rsidRPr="00780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0D37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Pr="00780D37">
              <w:rPr>
                <w:rFonts w:ascii="Arial" w:hAnsi="Arial" w:cs="Arial"/>
                <w:sz w:val="20"/>
                <w:szCs w:val="20"/>
              </w:rPr>
              <w:t>оценки неза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780D37">
              <w:rPr>
                <w:rFonts w:ascii="Arial" w:hAnsi="Arial" w:cs="Arial"/>
                <w:sz w:val="20"/>
                <w:szCs w:val="20"/>
              </w:rPr>
              <w:t>вершенного производства.</w:t>
            </w:r>
          </w:p>
          <w:p w:rsidR="006872C6" w:rsidRPr="00592E6E" w:rsidRDefault="006872C6" w:rsidP="00E238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Даны реком</w:t>
            </w:r>
            <w:r w:rsidR="007E7B7A">
              <w:rPr>
                <w:rFonts w:ascii="Arial" w:hAnsi="Arial" w:cs="Arial"/>
                <w:sz w:val="20"/>
                <w:szCs w:val="20"/>
              </w:rPr>
              <w:t>ендации</w:t>
            </w:r>
            <w:r w:rsidR="009B2966">
              <w:rPr>
                <w:rFonts w:ascii="Arial" w:hAnsi="Arial" w:cs="Arial"/>
                <w:sz w:val="20"/>
                <w:szCs w:val="20"/>
              </w:rPr>
              <w:t>,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 как правильно вы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E7B7A">
              <w:rPr>
                <w:rFonts w:ascii="Arial" w:hAnsi="Arial" w:cs="Arial"/>
                <w:sz w:val="20"/>
                <w:szCs w:val="20"/>
              </w:rPr>
              <w:t>брать тот или иной КОСГУ</w:t>
            </w:r>
            <w:r w:rsidR="00EC18D0">
              <w:rPr>
                <w:rFonts w:ascii="Arial" w:hAnsi="Arial" w:cs="Arial"/>
                <w:sz w:val="20"/>
                <w:szCs w:val="20"/>
              </w:rPr>
              <w:t xml:space="preserve"> для учета ма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EC18D0">
              <w:rPr>
                <w:rFonts w:ascii="Arial" w:hAnsi="Arial" w:cs="Arial"/>
                <w:sz w:val="20"/>
                <w:szCs w:val="20"/>
              </w:rPr>
              <w:t>териальных запасов</w:t>
            </w:r>
            <w:r w:rsidR="00F76B5E">
              <w:rPr>
                <w:rFonts w:ascii="Arial" w:hAnsi="Arial" w:cs="Arial"/>
                <w:sz w:val="20"/>
                <w:szCs w:val="20"/>
              </w:rPr>
              <w:t>. Д</w:t>
            </w:r>
            <w:r w:rsidR="009B2966">
              <w:rPr>
                <w:rFonts w:ascii="Arial" w:hAnsi="Arial" w:cs="Arial"/>
                <w:sz w:val="20"/>
                <w:szCs w:val="20"/>
              </w:rPr>
              <w:t xml:space="preserve">ля </w:t>
            </w:r>
            <w:r w:rsidR="007E7B7A">
              <w:rPr>
                <w:rFonts w:ascii="Arial" w:hAnsi="Arial" w:cs="Arial"/>
                <w:sz w:val="20"/>
                <w:szCs w:val="20"/>
              </w:rPr>
              <w:t>этого нужно руководствоваться его целевым назначе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E7B7A">
              <w:rPr>
                <w:rFonts w:ascii="Arial" w:hAnsi="Arial" w:cs="Arial"/>
                <w:sz w:val="20"/>
                <w:szCs w:val="20"/>
              </w:rPr>
              <w:t>нием</w:t>
            </w:r>
            <w:r w:rsidR="009B2966">
              <w:rPr>
                <w:rFonts w:ascii="Arial" w:hAnsi="Arial" w:cs="Arial"/>
                <w:sz w:val="20"/>
                <w:szCs w:val="20"/>
              </w:rPr>
              <w:t>.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2966">
              <w:rPr>
                <w:rFonts w:ascii="Arial" w:hAnsi="Arial" w:cs="Arial"/>
                <w:sz w:val="20"/>
                <w:szCs w:val="20"/>
              </w:rPr>
              <w:t>Например</w:t>
            </w:r>
            <w:r w:rsidR="007E7B7A">
              <w:rPr>
                <w:rFonts w:ascii="Arial" w:hAnsi="Arial" w:cs="Arial"/>
                <w:sz w:val="20"/>
                <w:szCs w:val="20"/>
              </w:rPr>
              <w:t>, если медикаменты при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обретены для медицинских целей, то их учет осуществляется по подстатье </w:t>
            </w:r>
            <w:r w:rsidR="00354613">
              <w:rPr>
                <w:rFonts w:ascii="Arial" w:hAnsi="Arial" w:cs="Arial"/>
                <w:sz w:val="20"/>
                <w:szCs w:val="20"/>
              </w:rPr>
              <w:t xml:space="preserve">КОСГУ 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341. </w:t>
            </w:r>
            <w:r w:rsidR="00DC2E35">
              <w:rPr>
                <w:rFonts w:ascii="Arial" w:hAnsi="Arial" w:cs="Arial"/>
                <w:sz w:val="20"/>
                <w:szCs w:val="20"/>
              </w:rPr>
              <w:t>Е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сли </w:t>
            </w:r>
            <w:r w:rsidR="00DC2E35">
              <w:rPr>
                <w:rFonts w:ascii="Arial" w:hAnsi="Arial" w:cs="Arial"/>
                <w:sz w:val="20"/>
                <w:szCs w:val="20"/>
              </w:rPr>
              <w:t xml:space="preserve">же </w:t>
            </w:r>
            <w:r w:rsidR="007E7B7A">
              <w:rPr>
                <w:rFonts w:ascii="Arial" w:hAnsi="Arial" w:cs="Arial"/>
                <w:sz w:val="20"/>
                <w:szCs w:val="20"/>
              </w:rPr>
              <w:t>медикаменты приоб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ретаются не для медицинских целей, то их надо относить на подстатью КОСГУ 346. </w:t>
            </w:r>
          </w:p>
          <w:p w:rsidR="00B93EED" w:rsidRPr="0047173D" w:rsidRDefault="009B2966" w:rsidP="00E238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Эти 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и другие положения СГС </w:t>
            </w:r>
            <w:r w:rsidR="004A5565">
              <w:rPr>
                <w:rFonts w:ascii="Arial" w:hAnsi="Arial" w:cs="Arial"/>
                <w:sz w:val="20"/>
                <w:szCs w:val="20"/>
              </w:rPr>
              <w:t>«</w:t>
            </w:r>
            <w:r w:rsidR="007E7B7A">
              <w:rPr>
                <w:rFonts w:ascii="Arial" w:hAnsi="Arial" w:cs="Arial"/>
                <w:sz w:val="20"/>
                <w:szCs w:val="20"/>
              </w:rPr>
              <w:t>Запасы</w:t>
            </w:r>
            <w:r w:rsidR="004A5565">
              <w:rPr>
                <w:rFonts w:ascii="Arial" w:hAnsi="Arial" w:cs="Arial"/>
                <w:sz w:val="20"/>
                <w:szCs w:val="20"/>
              </w:rPr>
              <w:t>»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 обязательны к применению с 2020 г.</w:t>
            </w:r>
          </w:p>
        </w:tc>
        <w:tc>
          <w:tcPr>
            <w:tcW w:w="3549" w:type="dxa"/>
            <w:shd w:val="clear" w:color="auto" w:fill="auto"/>
          </w:tcPr>
          <w:p w:rsidR="003B74D2" w:rsidRPr="0038663C" w:rsidRDefault="00F76B5E" w:rsidP="004A5565">
            <w:pPr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B6277F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изменениями можно ознако</w:t>
            </w:r>
            <w:r w:rsidR="004110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6277F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миться: </w:t>
            </w:r>
          </w:p>
          <w:p w:rsidR="003B74D2" w:rsidRPr="0038663C" w:rsidRDefault="00B6277F" w:rsidP="003B74D2">
            <w:pPr>
              <w:pStyle w:val="ab"/>
              <w:numPr>
                <w:ilvl w:val="0"/>
                <w:numId w:val="5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Обзоре: Минфин разъяснил учреждениям, как применять стандарт </w:t>
              </w:r>
              <w:r w:rsidR="004A556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Запасы</w:t>
              </w:r>
              <w:r w:rsidR="004A556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76261" w:rsidRPr="0038663C" w:rsidRDefault="00470D51" w:rsidP="003B74D2">
            <w:pPr>
              <w:pStyle w:val="ab"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9" w:tooltip="Ссылка на КонсультантПлюс" w:history="1"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в бухгал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терском (бюджетном) учете учреждения отражать выбытие материальных запасов с </w:t>
              </w:r>
              <w:r w:rsidR="004A556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</w:t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2020 г.</w:t>
              </w:r>
            </w:hyperlink>
            <w:r w:rsidR="00B6277F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76261" w:rsidRPr="0038663C" w:rsidRDefault="00470D51" w:rsidP="003B74D2">
            <w:pPr>
              <w:pStyle w:val="ab"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tooltip="Ссылка на КонсультантПлюс" w:history="1"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учрежде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нию принимать к бухгалтер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скому (бюджетному) учету при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обретенные материальные </w:t>
              </w:r>
              <w:r w:rsidR="004A556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</w:t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пасы с 2020 г.</w:t>
              </w:r>
            </w:hyperlink>
            <w:r w:rsidR="00B6277F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76261" w:rsidRPr="0038663C" w:rsidRDefault="00470D51" w:rsidP="003B74D2">
            <w:pPr>
              <w:pStyle w:val="ab"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tooltip="Ссылка на КонсультантПлюс" w:history="1"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учрежде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нию провести реклассифика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цию материальных запасов с 2020 г.</w:t>
              </w:r>
            </w:hyperlink>
            <w:r w:rsidR="00B6277F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76261" w:rsidRPr="0038663C" w:rsidRDefault="00470D51" w:rsidP="003B74D2">
            <w:pPr>
              <w:pStyle w:val="ab"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tooltip="Ссылка на КонсультантПлюс" w:history="1"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учрежде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нию в бухгалтерском (бюджет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ном) учете переводить готовую продукцию в материальные за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пасы с 2020 г.</w:t>
              </w:r>
            </w:hyperlink>
            <w:r w:rsidR="005D271B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303E72" w:rsidRPr="0038663C" w:rsidRDefault="00470D51" w:rsidP="006A3587">
            <w:pPr>
              <w:pStyle w:val="ab"/>
              <w:numPr>
                <w:ilvl w:val="0"/>
                <w:numId w:val="5"/>
              </w:numPr>
              <w:spacing w:before="12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tooltip="Ссылка на КонсультантПлюс" w:history="1"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учрежде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нию создать резерв под сниже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A3587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ние стоимости материальных запасов с 2020 г. </w:t>
              </w:r>
            </w:hyperlink>
          </w:p>
        </w:tc>
      </w:tr>
      <w:tr w:rsidR="00303E72" w:rsidRPr="00F92A66" w:rsidTr="007D5B87">
        <w:tc>
          <w:tcPr>
            <w:tcW w:w="426" w:type="dxa"/>
            <w:shd w:val="clear" w:color="auto" w:fill="auto"/>
          </w:tcPr>
          <w:p w:rsidR="00303E72" w:rsidRDefault="00BF4BFE" w:rsidP="003B29E6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2</w:t>
            </w:r>
            <w:r w:rsidR="00303E72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03E72" w:rsidRDefault="0064332D" w:rsidP="004A5565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методрекомендации по применению </w:t>
            </w:r>
            <w:r w:rsidR="00813B3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СГС </w:t>
            </w:r>
            <w:r w:rsidR="004A5565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Резервы. Раскрытие информации </w:t>
            </w:r>
            <w:r w:rsidR="00F13FB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 условных обязательствах и услов</w:t>
            </w:r>
            <w:r w:rsidR="0041108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 активах</w:t>
            </w:r>
            <w:r w:rsidR="004A5565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303E72" w:rsidRDefault="0064332D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разъяснил порядок</w:t>
            </w:r>
            <w:r w:rsidR="004B2934">
              <w:rPr>
                <w:rFonts w:ascii="Arial" w:hAnsi="Arial" w:cs="Arial"/>
                <w:sz w:val="20"/>
                <w:szCs w:val="20"/>
              </w:rPr>
              <w:t xml:space="preserve"> при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4B2934">
              <w:rPr>
                <w:rFonts w:ascii="Arial" w:hAnsi="Arial" w:cs="Arial"/>
                <w:sz w:val="20"/>
                <w:szCs w:val="20"/>
              </w:rPr>
              <w:t xml:space="preserve">менения СГС </w:t>
            </w:r>
            <w:r w:rsidR="004A5565">
              <w:rPr>
                <w:rFonts w:ascii="Arial" w:hAnsi="Arial" w:cs="Arial"/>
                <w:sz w:val="20"/>
                <w:szCs w:val="20"/>
              </w:rPr>
              <w:t>«</w:t>
            </w:r>
            <w:r w:rsidR="004B2934">
              <w:rPr>
                <w:rFonts w:ascii="Arial" w:hAnsi="Arial" w:cs="Arial"/>
                <w:sz w:val="20"/>
                <w:szCs w:val="20"/>
              </w:rPr>
              <w:t xml:space="preserve">Резервы. </w:t>
            </w:r>
            <w:r w:rsidR="004B2934" w:rsidRPr="004B2934">
              <w:rPr>
                <w:rFonts w:ascii="Arial" w:hAnsi="Arial" w:cs="Arial"/>
                <w:sz w:val="20"/>
                <w:szCs w:val="20"/>
              </w:rPr>
              <w:t>Раскрытие ин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4B2934" w:rsidRPr="004B2934">
              <w:rPr>
                <w:rFonts w:ascii="Arial" w:hAnsi="Arial" w:cs="Arial"/>
                <w:sz w:val="20"/>
                <w:szCs w:val="20"/>
              </w:rPr>
              <w:t>формации об условных обязательствах и условных активах</w:t>
            </w:r>
            <w:r w:rsidR="004A5565">
              <w:rPr>
                <w:rFonts w:ascii="Arial" w:hAnsi="Arial" w:cs="Arial"/>
                <w:sz w:val="20"/>
                <w:szCs w:val="20"/>
              </w:rPr>
              <w:t>»</w:t>
            </w:r>
            <w:r w:rsidR="004B29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4613" w:rsidRDefault="004B2934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рекомендациях </w:t>
            </w:r>
            <w:r w:rsidR="00354613">
              <w:rPr>
                <w:rFonts w:ascii="Arial" w:hAnsi="Arial" w:cs="Arial"/>
                <w:sz w:val="20"/>
                <w:szCs w:val="20"/>
              </w:rPr>
              <w:t>отражены особенности создания резерво</w:t>
            </w:r>
            <w:r w:rsidR="00F37EAB">
              <w:rPr>
                <w:rFonts w:ascii="Arial" w:hAnsi="Arial" w:cs="Arial"/>
                <w:sz w:val="20"/>
                <w:szCs w:val="20"/>
              </w:rPr>
              <w:t xml:space="preserve">в, к которым применим стандарт, в частности </w:t>
            </w:r>
            <w:r w:rsidR="00A01AA3">
              <w:rPr>
                <w:rFonts w:ascii="Arial" w:hAnsi="Arial" w:cs="Arial"/>
                <w:sz w:val="20"/>
                <w:szCs w:val="20"/>
              </w:rPr>
              <w:t>резервов</w:t>
            </w:r>
            <w:r w:rsidR="00F06E5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06E5A" w:rsidRPr="007D5B87" w:rsidRDefault="00F06E5A" w:rsidP="007D5B87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по претензиям, искам;</w:t>
            </w:r>
          </w:p>
          <w:p w:rsidR="00F06E5A" w:rsidRPr="007D5B87" w:rsidRDefault="00F06E5A" w:rsidP="007D5B87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по реструктуризации;</w:t>
            </w:r>
          </w:p>
          <w:p w:rsidR="00F06E5A" w:rsidRPr="007D5B87" w:rsidRDefault="00F06E5A" w:rsidP="007D5B87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по гарантийному ремонту;</w:t>
            </w:r>
          </w:p>
          <w:p w:rsidR="00D7753B" w:rsidRDefault="00F06E5A" w:rsidP="00DF5919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53B">
              <w:rPr>
                <w:rFonts w:ascii="Arial" w:hAnsi="Arial" w:cs="Arial"/>
                <w:sz w:val="20"/>
                <w:szCs w:val="20"/>
              </w:rPr>
              <w:t>по убыточным договорным обяза</w:t>
            </w:r>
            <w:r w:rsidR="0032307C" w:rsidRPr="00D7753B">
              <w:rPr>
                <w:rFonts w:ascii="Arial" w:hAnsi="Arial" w:cs="Arial"/>
                <w:sz w:val="20"/>
                <w:szCs w:val="20"/>
              </w:rPr>
              <w:softHyphen/>
            </w:r>
            <w:r w:rsidRPr="00D7753B">
              <w:rPr>
                <w:rFonts w:ascii="Arial" w:hAnsi="Arial" w:cs="Arial"/>
                <w:sz w:val="20"/>
                <w:szCs w:val="20"/>
              </w:rPr>
              <w:lastRenderedPageBreak/>
              <w:t>тельствам;</w:t>
            </w:r>
          </w:p>
          <w:p w:rsidR="00F06E5A" w:rsidRPr="00D7753B" w:rsidRDefault="00F06E5A" w:rsidP="00DF5919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53B">
              <w:rPr>
                <w:rFonts w:ascii="Arial" w:hAnsi="Arial" w:cs="Arial"/>
                <w:sz w:val="20"/>
                <w:szCs w:val="20"/>
              </w:rPr>
              <w:t>на демонтаж и вывод основных средств из эксплуатации.</w:t>
            </w:r>
          </w:p>
          <w:p w:rsidR="00F06E5A" w:rsidRDefault="00F76B5E" w:rsidP="006C2FD0">
            <w:pPr>
              <w:autoSpaceDE w:val="0"/>
              <w:autoSpaceDN w:val="0"/>
              <w:adjustRightInd w:val="0"/>
              <w:spacing w:before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F06E5A">
              <w:rPr>
                <w:rFonts w:ascii="Arial" w:hAnsi="Arial" w:cs="Arial"/>
                <w:sz w:val="20"/>
                <w:szCs w:val="20"/>
              </w:rPr>
              <w:t xml:space="preserve"> документе приведены примеры корре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 w:rsidR="00F06E5A">
              <w:rPr>
                <w:rFonts w:ascii="Arial" w:hAnsi="Arial" w:cs="Arial"/>
                <w:sz w:val="20"/>
                <w:szCs w:val="20"/>
              </w:rPr>
              <w:t>спонденций счетов для отражения резер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 w:rsidR="00F06E5A">
              <w:rPr>
                <w:rFonts w:ascii="Arial" w:hAnsi="Arial" w:cs="Arial"/>
                <w:sz w:val="20"/>
                <w:szCs w:val="20"/>
              </w:rPr>
              <w:t>вов в учете</w:t>
            </w:r>
            <w:r w:rsidR="00592E6E">
              <w:rPr>
                <w:rFonts w:ascii="Arial" w:hAnsi="Arial" w:cs="Arial"/>
                <w:sz w:val="20"/>
                <w:szCs w:val="20"/>
              </w:rPr>
              <w:t>.</w:t>
            </w:r>
            <w:r w:rsidR="00F06E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1AA3">
              <w:rPr>
                <w:rFonts w:ascii="Arial" w:hAnsi="Arial" w:cs="Arial"/>
                <w:sz w:val="20"/>
                <w:szCs w:val="20"/>
              </w:rPr>
              <w:t>Например</w:t>
            </w:r>
            <w:r w:rsidR="00F06E5A">
              <w:rPr>
                <w:rFonts w:ascii="Arial" w:hAnsi="Arial" w:cs="Arial"/>
                <w:sz w:val="20"/>
                <w:szCs w:val="20"/>
              </w:rPr>
              <w:t>, казенному учре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 w:rsidR="00F06E5A">
              <w:rPr>
                <w:rFonts w:ascii="Arial" w:hAnsi="Arial" w:cs="Arial"/>
                <w:sz w:val="20"/>
                <w:szCs w:val="20"/>
              </w:rPr>
              <w:t>ждению создание резерва по претен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F06E5A">
              <w:rPr>
                <w:rFonts w:ascii="Arial" w:hAnsi="Arial" w:cs="Arial"/>
                <w:sz w:val="20"/>
                <w:szCs w:val="20"/>
              </w:rPr>
              <w:t>зиям, искам на основании соответствую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F06E5A">
              <w:rPr>
                <w:rFonts w:ascii="Arial" w:hAnsi="Arial" w:cs="Arial"/>
                <w:sz w:val="20"/>
                <w:szCs w:val="20"/>
              </w:rPr>
              <w:t xml:space="preserve">щего расчета и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="00F06E5A">
              <w:rPr>
                <w:rFonts w:ascii="Arial" w:hAnsi="Arial" w:cs="Arial"/>
                <w:sz w:val="20"/>
                <w:szCs w:val="20"/>
              </w:rPr>
              <w:t>ухгалтерской справки (ф. 0504833) нужно отразить по дебету счета 1 401 20 29х и кредиту счета 1 401 60 29Х.</w:t>
            </w:r>
          </w:p>
          <w:p w:rsidR="00F22CC2" w:rsidRDefault="00F06E5A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</w:t>
            </w:r>
            <w:r w:rsidR="00F22CC2">
              <w:rPr>
                <w:rFonts w:ascii="Arial" w:hAnsi="Arial" w:cs="Arial"/>
                <w:sz w:val="20"/>
                <w:szCs w:val="20"/>
              </w:rPr>
              <w:t>омендации содержат примеры</w:t>
            </w:r>
            <w:r>
              <w:rPr>
                <w:rFonts w:ascii="Arial" w:hAnsi="Arial" w:cs="Arial"/>
                <w:sz w:val="20"/>
                <w:szCs w:val="20"/>
              </w:rPr>
              <w:t xml:space="preserve"> рас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чета </w:t>
            </w:r>
            <w:r w:rsidR="00F22CC2">
              <w:rPr>
                <w:rFonts w:ascii="Arial" w:hAnsi="Arial" w:cs="Arial"/>
                <w:sz w:val="20"/>
                <w:szCs w:val="20"/>
              </w:rPr>
              <w:t>некоторых резервов, последова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F22CC2">
              <w:rPr>
                <w:rFonts w:ascii="Arial" w:hAnsi="Arial" w:cs="Arial"/>
                <w:sz w:val="20"/>
                <w:szCs w:val="20"/>
              </w:rPr>
              <w:t>тельность действий при признании ре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F22CC2">
              <w:rPr>
                <w:rFonts w:ascii="Arial" w:hAnsi="Arial" w:cs="Arial"/>
                <w:sz w:val="20"/>
                <w:szCs w:val="20"/>
              </w:rPr>
              <w:t>зерва, порядок раскрытия информации о резервах в отчетности.</w:t>
            </w:r>
          </w:p>
          <w:p w:rsidR="00F06E5A" w:rsidRDefault="00F22CC2" w:rsidP="007D5B87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СГС </w:t>
            </w:r>
            <w:r w:rsidR="004A5565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 xml:space="preserve">Резервы. </w:t>
            </w:r>
            <w:r w:rsidRPr="00F22CC2">
              <w:rPr>
                <w:rFonts w:ascii="Arial" w:hAnsi="Arial" w:cs="Arial"/>
                <w:sz w:val="20"/>
                <w:szCs w:val="20"/>
              </w:rPr>
              <w:t>Раскрытие ин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F22CC2">
              <w:rPr>
                <w:rFonts w:ascii="Arial" w:hAnsi="Arial" w:cs="Arial"/>
                <w:sz w:val="20"/>
                <w:szCs w:val="20"/>
              </w:rPr>
              <w:t>формации об условных обязательствах и условных активах</w:t>
            </w:r>
            <w:r w:rsidR="004A556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необходимо с 2020 г.</w:t>
            </w:r>
          </w:p>
        </w:tc>
        <w:tc>
          <w:tcPr>
            <w:tcW w:w="3549" w:type="dxa"/>
            <w:shd w:val="clear" w:color="auto" w:fill="auto"/>
          </w:tcPr>
          <w:p w:rsidR="001E5821" w:rsidRPr="0038663C" w:rsidRDefault="00E87F93" w:rsidP="007D5B87">
            <w:pPr>
              <w:spacing w:before="2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Узнать больше можно</w:t>
            </w:r>
            <w:r w:rsidR="00F22CC2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F22CC2" w:rsidRPr="0038663C" w:rsidRDefault="00F22CC2" w:rsidP="007D5B87">
            <w:pPr>
              <w:pStyle w:val="ab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4" w:tooltip="Ссылка на КонсультантПлюс" w:history="1">
              <w:r w:rsidR="00033FEF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Обзоре: Учреждениям пояс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33FEF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нили, как учитывать резервы с 2020 года</w:t>
              </w:r>
            </w:hyperlink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F22CC2" w:rsidRPr="0038663C" w:rsidRDefault="00470D51" w:rsidP="007D5B87">
            <w:pPr>
              <w:pStyle w:val="ab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tooltip="Ссылка на КонсультантПлюс" w:history="1">
              <w:r w:rsidR="00033FEF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учрежде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33FEF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нию создать и использовать ре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33FEF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зервы предстоящих расходов в бухгалтерском (бюджетном) учете</w:t>
              </w:r>
            </w:hyperlink>
            <w:r w:rsidR="00F22CC2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61FA6" w:rsidRPr="0038663C" w:rsidRDefault="00470D51" w:rsidP="00033FEF">
            <w:pPr>
              <w:pStyle w:val="ab"/>
              <w:numPr>
                <w:ilvl w:val="0"/>
                <w:numId w:val="7"/>
              </w:numPr>
              <w:spacing w:before="120" w:after="3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tooltip="Ссылка на КонсультантПлюс" w:history="1">
              <w:r w:rsidR="00033FEF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учрежде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33FEF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нию создать и использовать ре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33FEF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зерв по гарантийному ремонту</w:t>
              </w:r>
            </w:hyperlink>
          </w:p>
        </w:tc>
      </w:tr>
      <w:tr w:rsidR="00F22CC2" w:rsidRPr="00F92A66" w:rsidTr="007D5B87">
        <w:tc>
          <w:tcPr>
            <w:tcW w:w="10357" w:type="dxa"/>
            <w:gridSpan w:val="4"/>
            <w:shd w:val="clear" w:color="auto" w:fill="FF9900"/>
          </w:tcPr>
          <w:p w:rsidR="00F22CC2" w:rsidRPr="0038663C" w:rsidRDefault="00F22CC2" w:rsidP="005C5F0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8663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Отчетность</w:t>
            </w:r>
          </w:p>
        </w:tc>
      </w:tr>
      <w:tr w:rsidR="007D5B87" w:rsidRPr="00F92A66" w:rsidTr="007D5B87">
        <w:tc>
          <w:tcPr>
            <w:tcW w:w="2694" w:type="dxa"/>
            <w:gridSpan w:val="2"/>
            <w:shd w:val="clear" w:color="auto" w:fill="auto"/>
          </w:tcPr>
          <w:p w:rsidR="007D5B87" w:rsidRPr="007D5B87" w:rsidRDefault="007D5B87" w:rsidP="006C2FD0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</w:t>
            </w:r>
            <w:r w:rsidR="006C2FD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</w:t>
            </w:r>
            <w:r w:rsidR="0041108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мендации </w:t>
            </w:r>
            <w:r w:rsidR="006C2FD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СГС </w:t>
            </w:r>
            <w:r w:rsidR="004A5565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Бюджетная информация в бухгалтерской (финансовой) отчетности</w:t>
            </w:r>
            <w:r w:rsidR="004A5565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7D5B87" w:rsidRPr="006C2FD0" w:rsidRDefault="007D5B87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разъяснил порядок при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менения </w:t>
            </w:r>
            <w:r w:rsidRPr="006C2FD0">
              <w:rPr>
                <w:rFonts w:ascii="Arial" w:hAnsi="Arial" w:cs="Arial"/>
                <w:spacing w:val="-2"/>
                <w:sz w:val="20"/>
                <w:szCs w:val="20"/>
              </w:rPr>
              <w:t xml:space="preserve">СГС </w:t>
            </w:r>
            <w:r w:rsidR="004A5565" w:rsidRPr="006C2FD0">
              <w:rPr>
                <w:rFonts w:ascii="Arial" w:hAnsi="Arial" w:cs="Arial"/>
                <w:spacing w:val="-2"/>
                <w:sz w:val="20"/>
                <w:szCs w:val="20"/>
              </w:rPr>
              <w:t>«</w:t>
            </w:r>
            <w:r w:rsidRPr="006C2FD0">
              <w:rPr>
                <w:rFonts w:ascii="Arial" w:hAnsi="Arial" w:cs="Arial"/>
                <w:spacing w:val="-2"/>
                <w:sz w:val="20"/>
                <w:szCs w:val="20"/>
              </w:rPr>
              <w:t>Бюджетная информация в бухгалтерской</w:t>
            </w:r>
            <w:r w:rsidR="006C2FD0" w:rsidRPr="006C2FD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C2FD0">
              <w:rPr>
                <w:rFonts w:ascii="Arial" w:hAnsi="Arial" w:cs="Arial"/>
                <w:spacing w:val="-2"/>
                <w:sz w:val="20"/>
                <w:szCs w:val="20"/>
              </w:rPr>
              <w:t>(финансовой) отчетно</w:t>
            </w:r>
            <w:r w:rsidR="0032307C" w:rsidRPr="006C2FD0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6C2FD0">
              <w:rPr>
                <w:rFonts w:ascii="Arial" w:hAnsi="Arial" w:cs="Arial"/>
                <w:spacing w:val="-2"/>
                <w:sz w:val="20"/>
                <w:szCs w:val="20"/>
              </w:rPr>
              <w:t>сти</w:t>
            </w:r>
            <w:r w:rsidR="004A5565" w:rsidRPr="006C2FD0">
              <w:rPr>
                <w:rFonts w:ascii="Arial" w:hAnsi="Arial" w:cs="Arial"/>
                <w:spacing w:val="-2"/>
                <w:sz w:val="20"/>
                <w:szCs w:val="20"/>
              </w:rPr>
              <w:t>»</w:t>
            </w:r>
            <w:r w:rsidRPr="006C2FD0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Стандартом установлено, что бюджетная информация отражается по формам и в порядке, предусмотренным соответству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ющими инструкциями. В рекомендациях уточнено, что это отчеты, формируемые в соответствии с </w:t>
            </w:r>
            <w:r w:rsidR="00F76B5E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нструкциями 191н и 33н.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документе указано</w:t>
            </w:r>
            <w:r w:rsidR="00F76B5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какие показатели конкретных отчетных форм отражают бюджетную информацию и как эти дан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ные нужно раскрывать, например</w:t>
            </w:r>
            <w:r w:rsidR="00E87F9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D5B87" w:rsidRPr="007D5B87" w:rsidRDefault="007D5B87" w:rsidP="007D5B87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данные отчета (ф. 0503127) должны обеспечивать сопоставимость утвер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7D5B87">
              <w:rPr>
                <w:rFonts w:ascii="Arial" w:hAnsi="Arial" w:cs="Arial"/>
                <w:sz w:val="20"/>
                <w:szCs w:val="20"/>
              </w:rPr>
              <w:t>жденных (доведенных) бюджетных назначений с данными об исполнении бюджета ГРБС, РБС, ПБС и главных администраторов (администраторов) доходов;</w:t>
            </w:r>
          </w:p>
          <w:p w:rsidR="007D5B87" w:rsidRPr="007D5B87" w:rsidRDefault="007D5B87" w:rsidP="007D5B87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данные отчета (ф. 0503738) должны обеспечивать сопоставление годовых объемов утвержденных показателей по расходам (выплатам) с данными об обязательствах, возникающих в рамках деятельности бюджетного (автономного) учреждения.</w:t>
            </w:r>
          </w:p>
          <w:p w:rsidR="007D5B87" w:rsidRDefault="007D5B87" w:rsidP="00122C93">
            <w:pPr>
              <w:autoSpaceDE w:val="0"/>
              <w:autoSpaceDN w:val="0"/>
              <w:adjustRightInd w:val="0"/>
              <w:spacing w:before="120" w:after="6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СГС </w:t>
            </w:r>
            <w:r w:rsidR="004A5565">
              <w:rPr>
                <w:rFonts w:ascii="Arial" w:hAnsi="Arial" w:cs="Arial"/>
                <w:sz w:val="20"/>
                <w:szCs w:val="20"/>
              </w:rPr>
              <w:t>«</w:t>
            </w:r>
            <w:r w:rsidRPr="00805B75">
              <w:rPr>
                <w:rFonts w:ascii="Arial" w:hAnsi="Arial" w:cs="Arial"/>
                <w:sz w:val="20"/>
                <w:szCs w:val="20"/>
              </w:rPr>
              <w:t>Бюджетная информа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805B75">
              <w:rPr>
                <w:rFonts w:ascii="Arial" w:hAnsi="Arial" w:cs="Arial"/>
                <w:sz w:val="20"/>
                <w:szCs w:val="20"/>
              </w:rPr>
              <w:t>ция в бухгалт</w:t>
            </w:r>
            <w:r>
              <w:rPr>
                <w:rFonts w:ascii="Arial" w:hAnsi="Arial" w:cs="Arial"/>
                <w:sz w:val="20"/>
                <w:szCs w:val="20"/>
              </w:rPr>
              <w:t>ерской (финансовой) отчет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ности</w:t>
            </w:r>
            <w:r w:rsidR="004A556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необходимо с отчетности 2020 г.</w:t>
            </w:r>
          </w:p>
          <w:p w:rsidR="006C2FD0" w:rsidRPr="0047173D" w:rsidRDefault="006C2FD0" w:rsidP="00122C93">
            <w:pPr>
              <w:autoSpaceDE w:val="0"/>
              <w:autoSpaceDN w:val="0"/>
              <w:adjustRightInd w:val="0"/>
              <w:spacing w:before="120" w:after="6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9" w:type="dxa"/>
            <w:shd w:val="clear" w:color="auto" w:fill="auto"/>
          </w:tcPr>
          <w:p w:rsidR="007D5B87" w:rsidRPr="0038663C" w:rsidRDefault="00E87F93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Больше информации найдете</w:t>
            </w:r>
            <w:r w:rsidR="007D5B87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7D5B87" w:rsidRPr="0038663C" w:rsidRDefault="007D5B87" w:rsidP="007D5B87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7" w:tooltip="Ссылка на КонсультантПлюс" w:history="1"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Обзоре: Минфин подготовил методические рекомендации по ФСБУ о бюджетной информа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ции в отчетности учреждений</w:t>
              </w:r>
            </w:hyperlink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D5B87" w:rsidRPr="0038663C" w:rsidRDefault="00470D51" w:rsidP="0038663C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8" w:tooltip="Ссылка на КонсультантПлюс" w:history="1"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учрежде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нию отражать бюджетную ин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формацию в бухгалтерской (финансовой) отчетности с 2020 г. </w:t>
              </w:r>
            </w:hyperlink>
          </w:p>
        </w:tc>
      </w:tr>
      <w:tr w:rsidR="00BF4BFE" w:rsidRPr="00F92A66" w:rsidTr="007D5B87">
        <w:tc>
          <w:tcPr>
            <w:tcW w:w="10357" w:type="dxa"/>
            <w:gridSpan w:val="4"/>
            <w:shd w:val="clear" w:color="auto" w:fill="FF9900"/>
          </w:tcPr>
          <w:p w:rsidR="00BF4BFE" w:rsidRPr="0038663C" w:rsidRDefault="00BF4BFE" w:rsidP="005C5F0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8663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Бюджетная классификация</w:t>
            </w:r>
          </w:p>
        </w:tc>
      </w:tr>
      <w:tr w:rsidR="007D5B87" w:rsidRPr="00F92A66" w:rsidTr="007D5B87">
        <w:tc>
          <w:tcPr>
            <w:tcW w:w="2694" w:type="dxa"/>
            <w:gridSpan w:val="2"/>
            <w:shd w:val="clear" w:color="auto" w:fill="auto"/>
          </w:tcPr>
          <w:p w:rsidR="007D5B87" w:rsidRPr="007D5B87" w:rsidRDefault="007D5B87" w:rsidP="006C2FD0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78568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применения кодов бюджетной класси</w:t>
            </w:r>
            <w:r w:rsidR="0041108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785686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7D5B87" w:rsidRDefault="007D5B87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утвердил новый порядок формирования и применения КБК, начи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ная с 2020 г.</w:t>
            </w:r>
          </w:p>
          <w:p w:rsidR="007D5B87" w:rsidRDefault="007901D0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7D5B87">
              <w:rPr>
                <w:rFonts w:ascii="Arial" w:hAnsi="Arial" w:cs="Arial"/>
                <w:sz w:val="20"/>
                <w:szCs w:val="20"/>
              </w:rPr>
              <w:t>овым приказом утверждены структура, составные части и принципы назначения кодов бюджетной классификации, являю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 w:rsidR="007D5B87">
              <w:rPr>
                <w:rFonts w:ascii="Arial" w:hAnsi="Arial" w:cs="Arial"/>
                <w:sz w:val="20"/>
                <w:szCs w:val="20"/>
              </w:rPr>
              <w:t>щиеся едиными для бюджетов бюджет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 w:rsidR="007D5B87">
              <w:rPr>
                <w:rFonts w:ascii="Arial" w:hAnsi="Arial" w:cs="Arial"/>
                <w:sz w:val="20"/>
                <w:szCs w:val="20"/>
              </w:rPr>
              <w:t xml:space="preserve">ной системы РФ. 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Сократился перечень приложений к доку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менту. Теперь их всего 5 вместо 89. Все приложения с кодами, используемыми при формировании и исполнении феде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рального бюджета и бюджетов государ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ственных внебюджетных фондов РФ,</w:t>
            </w:r>
            <w:r w:rsidR="006C2FD0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sz w:val="20"/>
                <w:szCs w:val="20"/>
              </w:rPr>
              <w:t>вы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делены в самостоятельный документ.</w:t>
            </w:r>
          </w:p>
          <w:p w:rsidR="007D5B87" w:rsidRPr="0047173D" w:rsidRDefault="00E87F93" w:rsidP="00E87F9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Новый п</w:t>
            </w:r>
            <w:r w:rsidR="007D5B87">
              <w:rPr>
                <w:rFonts w:ascii="Arial" w:hAnsi="Arial" w:cs="Arial"/>
                <w:sz w:val="20"/>
                <w:szCs w:val="20"/>
              </w:rPr>
              <w:t>орядок нужно применять при со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D5B87">
              <w:rPr>
                <w:rFonts w:ascii="Arial" w:hAnsi="Arial" w:cs="Arial"/>
                <w:sz w:val="20"/>
                <w:szCs w:val="20"/>
              </w:rPr>
              <w:t>ставлении и исполнении бюджетов бюд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D5B87">
              <w:rPr>
                <w:rFonts w:ascii="Arial" w:hAnsi="Arial" w:cs="Arial"/>
                <w:sz w:val="20"/>
                <w:szCs w:val="20"/>
              </w:rPr>
              <w:t>жетной системы РФ начиная с 2020 г., в том числе и на плановый период 2021 и 2022 гг.</w:t>
            </w:r>
          </w:p>
        </w:tc>
        <w:tc>
          <w:tcPr>
            <w:tcW w:w="3549" w:type="dxa"/>
            <w:shd w:val="clear" w:color="auto" w:fill="auto"/>
          </w:tcPr>
          <w:p w:rsidR="007D5B87" w:rsidRPr="0038663C" w:rsidRDefault="007D5B87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Информация о применении </w:t>
            </w:r>
            <w:r w:rsidR="00122C93" w:rsidRPr="0038663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                  </w:t>
            </w:r>
            <w:r w:rsidRPr="0038663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документа</w:t>
            </w: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отражена:</w:t>
            </w:r>
          </w:p>
          <w:p w:rsidR="007D5B87" w:rsidRPr="0038663C" w:rsidRDefault="007D5B87" w:rsidP="007D5B87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9" w:tooltip="Ссылка на КонсультантПлюс" w:history="1"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Путеводителе. Как применя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ются коды видов расходов (КВР)</w:t>
              </w:r>
            </w:hyperlink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D5B87" w:rsidRPr="0038663C" w:rsidRDefault="00470D51" w:rsidP="0038663C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0" w:tooltip="Ссылка на КонсультантПлюс" w:history="1"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Типовой ситуации: КБК по нало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гам и страховым взносам - 2019 (для бюджетной организации) </w:t>
              </w:r>
            </w:hyperlink>
          </w:p>
        </w:tc>
      </w:tr>
      <w:tr w:rsidR="00BF4BFE" w:rsidRPr="00F92A66" w:rsidTr="007D5B87">
        <w:tc>
          <w:tcPr>
            <w:tcW w:w="10357" w:type="dxa"/>
            <w:gridSpan w:val="4"/>
            <w:shd w:val="clear" w:color="auto" w:fill="FF9900"/>
          </w:tcPr>
          <w:p w:rsidR="00BF4BFE" w:rsidRPr="0038663C" w:rsidRDefault="00BF4BFE" w:rsidP="005C5F0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8663C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</w:t>
            </w:r>
          </w:p>
        </w:tc>
      </w:tr>
      <w:tr w:rsidR="007D5B87" w:rsidRPr="00F92A66" w:rsidTr="007D5B87">
        <w:tc>
          <w:tcPr>
            <w:tcW w:w="2694" w:type="dxa"/>
            <w:gridSpan w:val="2"/>
            <w:shd w:val="clear" w:color="auto" w:fill="auto"/>
          </w:tcPr>
          <w:p w:rsidR="007D5B87" w:rsidRPr="007D5B87" w:rsidRDefault="007D5B87" w:rsidP="000B7515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E93CF0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 порядок внут</w:t>
            </w:r>
            <w:bookmarkStart w:id="0" w:name="_GoBack"/>
            <w:bookmarkEnd w:id="0"/>
            <w:r w:rsidRPr="00E93CF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реннего контроля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 w:rsidRPr="00E93CF0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аудита</w:t>
            </w:r>
          </w:p>
        </w:tc>
        <w:tc>
          <w:tcPr>
            <w:tcW w:w="4111" w:type="dxa"/>
            <w:shd w:val="clear" w:color="auto" w:fill="auto"/>
          </w:tcPr>
          <w:p w:rsidR="007D5B87" w:rsidRDefault="007D5B87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положения БК РФ о внутреннем фин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контроле и финаудите внесены измене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ния.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Утверждено понятие внутреннего финан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сового аудита, которого не существовало раньше. 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 круг лиц, обладающих полно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мочиями по проведению внутреннего фи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наудита и полномочиями по проведению мониторинга качества финансового ме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неджмента.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Установлено, что с 1 января 2020 г. фи</w:t>
            </w:r>
            <w:r w:rsidR="0041108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наудит, а с 1 июля 2020 г. внутренний финконтроль нужно будет проводить по федеральным стандартам, которые бу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дут определять основные правила прове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дения соответствующих процедур.</w:t>
            </w:r>
          </w:p>
          <w:p w:rsidR="007D5B87" w:rsidRPr="0047173D" w:rsidRDefault="007D5B87" w:rsidP="007D5B87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Начало действия изменений – 06.08.2019</w:t>
            </w:r>
          </w:p>
        </w:tc>
        <w:tc>
          <w:tcPr>
            <w:tcW w:w="3549" w:type="dxa"/>
            <w:shd w:val="clear" w:color="auto" w:fill="auto"/>
          </w:tcPr>
          <w:p w:rsidR="007D5B87" w:rsidRPr="0038663C" w:rsidRDefault="00E87F93" w:rsidP="00780D3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7D5B87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изменениями можно ознако</w:t>
            </w:r>
            <w:r w:rsidR="0032307C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D5B87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миться в </w:t>
            </w:r>
            <w:hyperlink r:id="rId21" w:tooltip="Ссылка на КонсультантПлюс" w:history="1"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Обзоре: В положения бюд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жетного законодательства о фин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контроле и финаудите внесены из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менения</w:t>
              </w:r>
            </w:hyperlink>
            <w:r w:rsidR="007D5B87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7D5B87" w:rsidRPr="0038663C" w:rsidRDefault="007D5B87" w:rsidP="00780D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порядке и особенностях проведе</w:t>
            </w:r>
            <w:r w:rsidR="0032307C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внутреннего финансового кон</w:t>
            </w:r>
            <w:r w:rsidR="0032307C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троля можно узнать:</w:t>
            </w:r>
          </w:p>
          <w:p w:rsidR="007D5B87" w:rsidRPr="0038663C" w:rsidRDefault="007D5B87" w:rsidP="00780D37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2" w:tooltip="Ссылка на КонсультантПлюс" w:history="1"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органи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зовать внутренний финансовый контроль в учреждении</w:t>
              </w:r>
            </w:hyperlink>
            <w:r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D5B87" w:rsidRPr="0038663C" w:rsidRDefault="00470D51" w:rsidP="00780D37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вести журнал внутреннего финансо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вого контроля</w:t>
              </w:r>
            </w:hyperlink>
            <w:r w:rsidR="007D5B87" w:rsidRPr="003866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D5B87" w:rsidRPr="0038663C" w:rsidRDefault="00470D51" w:rsidP="0038663C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24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4" w:tooltip="Ссылка на КонсультантПлюс" w:history="1"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соста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вить и актуализировать карту внутреннего финансового кон</w:t>
              </w:r>
              <w:r w:rsidR="0041108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8663C" w:rsidRPr="0038663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троля</w:t>
              </w:r>
            </w:hyperlink>
          </w:p>
        </w:tc>
      </w:tr>
    </w:tbl>
    <w:p w:rsidR="007332CE" w:rsidRDefault="007332CE"/>
    <w:sectPr w:rsidR="007332CE" w:rsidSect="00E23813">
      <w:headerReference w:type="default" r:id="rId25"/>
      <w:footerReference w:type="default" r:id="rId2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0CD" w:rsidRDefault="001270CD">
      <w:r>
        <w:separator/>
      </w:r>
    </w:p>
  </w:endnote>
  <w:endnote w:type="continuationSeparator" w:id="0">
    <w:p w:rsidR="001270CD" w:rsidRDefault="00127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05592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E23813" w:rsidRPr="00607514" w:rsidRDefault="00607514" w:rsidP="00607514">
        <w:pPr>
          <w:pStyle w:val="a6"/>
          <w:ind w:right="360"/>
          <w:rPr>
            <w:rFonts w:ascii="Arial" w:hAnsi="Arial" w:cs="Arial"/>
            <w:i/>
            <w:color w:val="808080"/>
            <w:sz w:val="20"/>
            <w:szCs w:val="20"/>
          </w:rPr>
        </w:pPr>
        <w:r w:rsidRPr="0038387E">
          <w:rPr>
            <w:i/>
            <w:color w:val="808080"/>
            <w:sz w:val="18"/>
            <w:szCs w:val="18"/>
          </w:rPr>
          <w:t xml:space="preserve">Учебный материал. Данные на </w:t>
        </w:r>
        <w:r>
          <w:rPr>
            <w:i/>
            <w:color w:val="808080"/>
            <w:sz w:val="18"/>
            <w:szCs w:val="18"/>
          </w:rPr>
          <w:t>15</w:t>
        </w:r>
        <w:r w:rsidRPr="0038387E">
          <w:rPr>
            <w:i/>
            <w:color w:val="808080"/>
            <w:sz w:val="18"/>
            <w:szCs w:val="18"/>
          </w:rPr>
          <w:t>.</w:t>
        </w:r>
        <w:r>
          <w:rPr>
            <w:i/>
            <w:color w:val="808080"/>
            <w:sz w:val="18"/>
            <w:szCs w:val="18"/>
          </w:rPr>
          <w:t xml:space="preserve">10.2019                                                        Для технологии ОВ                                                </w:t>
        </w:r>
        <w:r w:rsidR="00470D51" w:rsidRPr="00607514">
          <w:rPr>
            <w:rFonts w:ascii="Arial" w:hAnsi="Arial" w:cs="Arial"/>
            <w:sz w:val="20"/>
            <w:szCs w:val="20"/>
          </w:rPr>
          <w:fldChar w:fldCharType="begin"/>
        </w:r>
        <w:r w:rsidR="00E23813" w:rsidRPr="00607514">
          <w:rPr>
            <w:rFonts w:ascii="Arial" w:hAnsi="Arial" w:cs="Arial"/>
            <w:sz w:val="20"/>
            <w:szCs w:val="20"/>
          </w:rPr>
          <w:instrText>PAGE   \* MERGEFORMAT</w:instrText>
        </w:r>
        <w:r w:rsidR="00470D51" w:rsidRPr="00607514">
          <w:rPr>
            <w:rFonts w:ascii="Arial" w:hAnsi="Arial" w:cs="Arial"/>
            <w:sz w:val="20"/>
            <w:szCs w:val="20"/>
          </w:rPr>
          <w:fldChar w:fldCharType="separate"/>
        </w:r>
        <w:r w:rsidR="00F93E5B">
          <w:rPr>
            <w:rFonts w:ascii="Arial" w:hAnsi="Arial" w:cs="Arial"/>
            <w:noProof/>
            <w:sz w:val="20"/>
            <w:szCs w:val="20"/>
          </w:rPr>
          <w:t>1</w:t>
        </w:r>
        <w:r w:rsidR="00470D51" w:rsidRPr="0060751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1190D" w:rsidRDefault="00F9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0CD" w:rsidRDefault="001270CD">
      <w:r>
        <w:separator/>
      </w:r>
    </w:p>
  </w:footnote>
  <w:footnote w:type="continuationSeparator" w:id="0">
    <w:p w:rsidR="001270CD" w:rsidRDefault="001270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90D" w:rsidRPr="00F1190D" w:rsidRDefault="00354613" w:rsidP="00E23813">
    <w:pPr>
      <w:pStyle w:val="a4"/>
      <w:ind w:left="708"/>
      <w:jc w:val="right"/>
      <w:rPr>
        <w:i/>
        <w:sz w:val="18"/>
        <w:szCs w:val="18"/>
      </w:rPr>
    </w:pPr>
    <w:r w:rsidRPr="00F1190D">
      <w:rPr>
        <w:i/>
        <w:sz w:val="18"/>
        <w:szCs w:val="18"/>
      </w:rPr>
      <w:t>Важные изменения в работе бухгалтера государственного сектора (</w:t>
    </w:r>
    <w:r w:rsidR="00E23813">
      <w:rPr>
        <w:i/>
        <w:sz w:val="18"/>
        <w:szCs w:val="18"/>
        <w:lang w:val="en-US"/>
      </w:rPr>
      <w:t>III</w:t>
    </w:r>
    <w:r w:rsidRPr="00F1190D">
      <w:rPr>
        <w:i/>
        <w:sz w:val="18"/>
        <w:szCs w:val="18"/>
      </w:rPr>
      <w:t xml:space="preserve"> квартал 201</w:t>
    </w:r>
    <w:r w:rsidR="00E23813" w:rsidRPr="00E23813">
      <w:rPr>
        <w:i/>
        <w:sz w:val="18"/>
        <w:szCs w:val="18"/>
      </w:rPr>
      <w:t xml:space="preserve">9 </w:t>
    </w:r>
    <w:r w:rsidRPr="00F1190D">
      <w:rPr>
        <w:i/>
        <w:sz w:val="18"/>
        <w:szCs w:val="18"/>
      </w:rPr>
      <w:t>г.)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932"/>
    <w:multiLevelType w:val="hybridMultilevel"/>
    <w:tmpl w:val="84D689F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0D784C"/>
    <w:multiLevelType w:val="hybridMultilevel"/>
    <w:tmpl w:val="AAAADC7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CE6DB9"/>
    <w:multiLevelType w:val="hybridMultilevel"/>
    <w:tmpl w:val="32649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17AD2"/>
    <w:multiLevelType w:val="hybridMultilevel"/>
    <w:tmpl w:val="1BD2B94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407704"/>
    <w:multiLevelType w:val="hybridMultilevel"/>
    <w:tmpl w:val="274E4CA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483392"/>
    <w:multiLevelType w:val="hybridMultilevel"/>
    <w:tmpl w:val="3A5065F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47B64"/>
    <w:multiLevelType w:val="hybridMultilevel"/>
    <w:tmpl w:val="17B247D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B33097"/>
    <w:multiLevelType w:val="hybridMultilevel"/>
    <w:tmpl w:val="77F0965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2265BD"/>
    <w:multiLevelType w:val="hybridMultilevel"/>
    <w:tmpl w:val="7FEC172A"/>
    <w:lvl w:ilvl="0" w:tplc="840C3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6D7923"/>
    <w:multiLevelType w:val="hybridMultilevel"/>
    <w:tmpl w:val="0C6CECA6"/>
    <w:lvl w:ilvl="0" w:tplc="840C3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CB4890"/>
    <w:multiLevelType w:val="hybridMultilevel"/>
    <w:tmpl w:val="0B60B98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C07732F"/>
    <w:multiLevelType w:val="hybridMultilevel"/>
    <w:tmpl w:val="21E6C93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10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040FF"/>
    <w:rsid w:val="00024AFE"/>
    <w:rsid w:val="00033FEF"/>
    <w:rsid w:val="00050147"/>
    <w:rsid w:val="000552E7"/>
    <w:rsid w:val="000675B3"/>
    <w:rsid w:val="000B7515"/>
    <w:rsid w:val="00122C93"/>
    <w:rsid w:val="001270CD"/>
    <w:rsid w:val="00136BB7"/>
    <w:rsid w:val="00145F67"/>
    <w:rsid w:val="00160707"/>
    <w:rsid w:val="001E5610"/>
    <w:rsid w:val="001E5821"/>
    <w:rsid w:val="00205860"/>
    <w:rsid w:val="00222AD0"/>
    <w:rsid w:val="00230136"/>
    <w:rsid w:val="00233772"/>
    <w:rsid w:val="00246D0E"/>
    <w:rsid w:val="00253B11"/>
    <w:rsid w:val="00261FA6"/>
    <w:rsid w:val="002F199C"/>
    <w:rsid w:val="00303E72"/>
    <w:rsid w:val="00311F5F"/>
    <w:rsid w:val="00320C7E"/>
    <w:rsid w:val="0032307C"/>
    <w:rsid w:val="0034788E"/>
    <w:rsid w:val="00354613"/>
    <w:rsid w:val="00355210"/>
    <w:rsid w:val="00364166"/>
    <w:rsid w:val="0038663C"/>
    <w:rsid w:val="003B74D2"/>
    <w:rsid w:val="003E3179"/>
    <w:rsid w:val="00411084"/>
    <w:rsid w:val="00433085"/>
    <w:rsid w:val="00446B63"/>
    <w:rsid w:val="00470D51"/>
    <w:rsid w:val="004728B1"/>
    <w:rsid w:val="0049671F"/>
    <w:rsid w:val="004A5565"/>
    <w:rsid w:val="004B2934"/>
    <w:rsid w:val="004C1FD5"/>
    <w:rsid w:val="004D0A77"/>
    <w:rsid w:val="004D34EF"/>
    <w:rsid w:val="00531AB5"/>
    <w:rsid w:val="00592E6E"/>
    <w:rsid w:val="005D271B"/>
    <w:rsid w:val="00607514"/>
    <w:rsid w:val="00621C1C"/>
    <w:rsid w:val="0064332D"/>
    <w:rsid w:val="00661577"/>
    <w:rsid w:val="00665CB7"/>
    <w:rsid w:val="006872C6"/>
    <w:rsid w:val="006A3587"/>
    <w:rsid w:val="006B53EE"/>
    <w:rsid w:val="006C2FD0"/>
    <w:rsid w:val="007332CE"/>
    <w:rsid w:val="00735081"/>
    <w:rsid w:val="00754448"/>
    <w:rsid w:val="00780D37"/>
    <w:rsid w:val="00785686"/>
    <w:rsid w:val="007901D0"/>
    <w:rsid w:val="007D5B87"/>
    <w:rsid w:val="007E7B7A"/>
    <w:rsid w:val="00805B75"/>
    <w:rsid w:val="00813B3B"/>
    <w:rsid w:val="008D6BCE"/>
    <w:rsid w:val="00903AEC"/>
    <w:rsid w:val="00956069"/>
    <w:rsid w:val="009608E3"/>
    <w:rsid w:val="009B2966"/>
    <w:rsid w:val="009C3864"/>
    <w:rsid w:val="009C4610"/>
    <w:rsid w:val="009D1021"/>
    <w:rsid w:val="00A01AA3"/>
    <w:rsid w:val="00A20763"/>
    <w:rsid w:val="00A756B0"/>
    <w:rsid w:val="00AF6E58"/>
    <w:rsid w:val="00B06AFE"/>
    <w:rsid w:val="00B235BB"/>
    <w:rsid w:val="00B568D9"/>
    <w:rsid w:val="00B6277F"/>
    <w:rsid w:val="00B76261"/>
    <w:rsid w:val="00B82103"/>
    <w:rsid w:val="00B93EED"/>
    <w:rsid w:val="00BA5FF8"/>
    <w:rsid w:val="00BF4BFE"/>
    <w:rsid w:val="00BF728D"/>
    <w:rsid w:val="00C040FF"/>
    <w:rsid w:val="00C12E18"/>
    <w:rsid w:val="00C27DB7"/>
    <w:rsid w:val="00CD75B7"/>
    <w:rsid w:val="00CF4209"/>
    <w:rsid w:val="00D63A6D"/>
    <w:rsid w:val="00D7753B"/>
    <w:rsid w:val="00DC2E35"/>
    <w:rsid w:val="00E02404"/>
    <w:rsid w:val="00E23813"/>
    <w:rsid w:val="00E44106"/>
    <w:rsid w:val="00E67715"/>
    <w:rsid w:val="00E87F93"/>
    <w:rsid w:val="00E93CF0"/>
    <w:rsid w:val="00EC18D0"/>
    <w:rsid w:val="00EE4795"/>
    <w:rsid w:val="00F06E5A"/>
    <w:rsid w:val="00F13FB4"/>
    <w:rsid w:val="00F22CC2"/>
    <w:rsid w:val="00F37EAB"/>
    <w:rsid w:val="00F402A8"/>
    <w:rsid w:val="00F435A1"/>
    <w:rsid w:val="00F514F6"/>
    <w:rsid w:val="00F76B5E"/>
    <w:rsid w:val="00F93E5B"/>
    <w:rsid w:val="00F97A8F"/>
    <w:rsid w:val="00FF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0F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040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4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C040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040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78568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B29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296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238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1199&amp;dst=100001&amp;date=16.10.2019" TargetMode="External"/><Relationship Id="rId13" Type="http://schemas.openxmlformats.org/officeDocument/2006/relationships/hyperlink" Target="https://login.consultant.ru/link/?req=doc&amp;base=PKBO&amp;n=35676&amp;dst=100001&amp;date=16.10.2019" TargetMode="External"/><Relationship Id="rId18" Type="http://schemas.openxmlformats.org/officeDocument/2006/relationships/hyperlink" Target="https://login.consultant.ru/link/?req=doc&amp;base=PKBO&amp;n=38495&amp;dst=100001&amp;date=16.10.2019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29214&amp;dst=100043&amp;date=16.10.201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36076&amp;dst=100001&amp;date=16.10.2019" TargetMode="External"/><Relationship Id="rId17" Type="http://schemas.openxmlformats.org/officeDocument/2006/relationships/hyperlink" Target="https://login.consultant.ru/link/?req=doc&amp;base=LAW&amp;n=331550&amp;dst=100002&amp;date=16.10.201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35147&amp;dst=100001&amp;date=16.10.2019" TargetMode="External"/><Relationship Id="rId20" Type="http://schemas.openxmlformats.org/officeDocument/2006/relationships/hyperlink" Target="https://login.consultant.ru/link/?req=doc&amp;base=PKBO&amp;n=21138&amp;dst=100128&amp;date=16.10.201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36077&amp;dst=100001&amp;date=16.10.2019" TargetMode="External"/><Relationship Id="rId24" Type="http://schemas.openxmlformats.org/officeDocument/2006/relationships/hyperlink" Target="https://login.consultant.ru/link/?req=doc&amp;base=PKBO&amp;n=31892&amp;dst=100001&amp;date=16.10.2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35376&amp;dst=100001&amp;date=16.10.2019" TargetMode="External"/><Relationship Id="rId23" Type="http://schemas.openxmlformats.org/officeDocument/2006/relationships/hyperlink" Target="https://login.consultant.ru/link/?req=doc&amp;base=PKBO&amp;n=31891&amp;dst=100001&amp;date=16.10.20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PKBO&amp;n=36094&amp;dst=100001&amp;date=16.10.2019" TargetMode="External"/><Relationship Id="rId19" Type="http://schemas.openxmlformats.org/officeDocument/2006/relationships/hyperlink" Target="https://login.consultant.ru/link/?req=doc&amp;base=PBUN&amp;n=27&amp;dst=100077&amp;date=16.10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36096&amp;dst=100001&amp;date=16.10.2019" TargetMode="External"/><Relationship Id="rId14" Type="http://schemas.openxmlformats.org/officeDocument/2006/relationships/hyperlink" Target="https://login.consultant.ru/link/?req=doc&amp;base=LAW&amp;n=331537&amp;dst=100002&amp;date=16.10.2019" TargetMode="External"/><Relationship Id="rId22" Type="http://schemas.openxmlformats.org/officeDocument/2006/relationships/hyperlink" Target="https://login.consultant.ru/link/?req=doc&amp;base=PKBO&amp;n=31890&amp;dst=100001&amp;date=16.10.201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F7F4F-E14A-467E-A223-04B38552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Respect</Company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Влада Владимировна</dc:creator>
  <cp:lastModifiedBy>orb4</cp:lastModifiedBy>
  <cp:revision>2</cp:revision>
  <dcterms:created xsi:type="dcterms:W3CDTF">2019-10-28T09:18:00Z</dcterms:created>
  <dcterms:modified xsi:type="dcterms:W3CDTF">2019-10-28T09:18:00Z</dcterms:modified>
</cp:coreProperties>
</file>